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C12D" w14:textId="77777777" w:rsidR="00786192" w:rsidRDefault="00786192" w:rsidP="00786192">
      <w:pPr>
        <w:pStyle w:val="Title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noProof/>
          <w:color w:val="003366"/>
          <w:szCs w:val="24"/>
        </w:rPr>
        <w:drawing>
          <wp:inline distT="0" distB="0" distL="0" distR="0" wp14:anchorId="4E270341" wp14:editId="1684A43A">
            <wp:extent cx="2286000" cy="728345"/>
            <wp:effectExtent l="0" t="0" r="0" b="0"/>
            <wp:docPr id="1306688485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688485" name="Picture 1" descr="A close 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DD468" w14:textId="0A47FC02" w:rsidR="00786192" w:rsidRPr="00786192" w:rsidRDefault="00786192" w:rsidP="00786192">
      <w:pPr>
        <w:pStyle w:val="Title"/>
        <w:spacing w:after="0"/>
        <w:ind w:left="720" w:firstLine="144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A</w:t>
      </w:r>
      <w:r w:rsidRPr="00786192">
        <w:rPr>
          <w:rFonts w:ascii="Calibri" w:hAnsi="Calibri" w:cs="Calibri"/>
          <w:b/>
          <w:bCs/>
          <w:sz w:val="28"/>
          <w:szCs w:val="28"/>
        </w:rPr>
        <w:t>LLIANCE OF INDEPENDENT</w:t>
      </w:r>
    </w:p>
    <w:p w14:paraId="1C2A5F3E" w14:textId="77777777" w:rsidR="00786192" w:rsidRPr="00786192" w:rsidRDefault="00786192" w:rsidP="00786192">
      <w:pPr>
        <w:ind w:left="1440" w:firstLine="720"/>
        <w:jc w:val="center"/>
        <w:rPr>
          <w:rFonts w:ascii="Calibri" w:hAnsi="Calibri" w:cs="Calibri"/>
          <w:b/>
          <w:bCs/>
          <w:sz w:val="28"/>
          <w:szCs w:val="28"/>
        </w:rPr>
      </w:pPr>
      <w:r w:rsidRPr="00786192">
        <w:rPr>
          <w:rFonts w:ascii="Calibri" w:hAnsi="Calibri" w:cs="Calibri"/>
          <w:b/>
          <w:bCs/>
          <w:sz w:val="28"/>
          <w:szCs w:val="28"/>
        </w:rPr>
        <w:t>ACADEMIC MEDICAL CENTERS</w:t>
      </w:r>
    </w:p>
    <w:p w14:paraId="20948F9D" w14:textId="11D59F52" w:rsidR="00786192" w:rsidRPr="00786192" w:rsidRDefault="00786192" w:rsidP="00786192">
      <w:pPr>
        <w:ind w:left="1440" w:firstLine="720"/>
        <w:jc w:val="center"/>
        <w:rPr>
          <w:rFonts w:ascii="Calibri" w:hAnsi="Calibri" w:cs="Calibri"/>
          <w:b/>
          <w:bCs/>
          <w:i/>
          <w:color w:val="3A7C22" w:themeColor="accent6" w:themeShade="BF"/>
          <w:sz w:val="28"/>
          <w:szCs w:val="28"/>
        </w:rPr>
      </w:pPr>
      <w:r>
        <w:rPr>
          <w:rFonts w:ascii="Calibri" w:hAnsi="Calibri" w:cs="Calibri"/>
          <w:b/>
          <w:bCs/>
          <w:i/>
          <w:color w:val="3A7C22" w:themeColor="accent6" w:themeShade="BF"/>
          <w:sz w:val="28"/>
          <w:szCs w:val="28"/>
        </w:rPr>
        <w:t>National Initiative Impact Survey</w:t>
      </w:r>
    </w:p>
    <w:p w14:paraId="19B7690C" w14:textId="77777777" w:rsidR="00786192" w:rsidRDefault="00786192"/>
    <w:p w14:paraId="076130F4" w14:textId="77777777" w:rsidR="00786192" w:rsidRDefault="00786192"/>
    <w:p w14:paraId="0611493D" w14:textId="77777777" w:rsidR="00786192" w:rsidRDefault="00786192" w:rsidP="00786192">
      <w:pPr>
        <w:jc w:val="both"/>
        <w:sectPr w:rsidR="00786192" w:rsidSect="0034634D">
          <w:pgSz w:w="12240" w:h="15840"/>
          <w:pgMar w:top="990" w:right="720" w:bottom="1440" w:left="720" w:header="720" w:footer="720" w:gutter="0"/>
          <w:cols w:num="2" w:space="0" w:equalWidth="0">
            <w:col w:w="4320" w:space="0"/>
            <w:col w:w="6480"/>
          </w:cols>
          <w:docGrid w:linePitch="360"/>
        </w:sectPr>
      </w:pPr>
    </w:p>
    <w:p w14:paraId="0376F7E9" w14:textId="2825D255" w:rsidR="00786192" w:rsidRDefault="00C43E01">
      <w:pPr>
        <w:sectPr w:rsidR="00786192" w:rsidSect="00786192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>
        <w:rPr>
          <w:rFonts w:eastAsia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FC55A0" wp14:editId="4385917E">
                <wp:simplePos x="0" y="0"/>
                <wp:positionH relativeFrom="margin">
                  <wp:posOffset>4076700</wp:posOffset>
                </wp:positionH>
                <wp:positionV relativeFrom="paragraph">
                  <wp:posOffset>59055</wp:posOffset>
                </wp:positionV>
                <wp:extent cx="2907665" cy="461645"/>
                <wp:effectExtent l="0" t="0" r="19050" b="15875"/>
                <wp:wrapSquare wrapText="bothSides"/>
                <wp:docPr id="2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DCE85" w14:textId="77777777" w:rsidR="00C43E01" w:rsidRDefault="00C43E01" w:rsidP="00C43E01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Return completed survey to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Calibri" w:eastAsiaTheme="majorEastAsia" w:hAnsi="Calibri" w:cs="Calibri"/>
                                  <w:sz w:val="22"/>
                                  <w:szCs w:val="22"/>
                                </w:rPr>
                                <w:t>kimberly@aiamc.org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by November 15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FC55A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1pt;margin-top:4.65pt;width:228.95pt;height:36.3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tzIAIAAEcEAAAOAAAAZHJzL2Uyb0RvYy54bWysU1GP0zAMfkfiP0R5Z+2mbXer1p2OHUNI&#10;B4d08APSNF0jkjgk2drx63HS3m4c8ILIgxXHzmf7s72+6bUiR+G8BFPS6SSnRBgOtTT7kn79sntz&#10;TYkPzNRMgRElPQlPbzavX607W4gZtKBq4QiCGF90tqRtCLbIMs9boZmfgBUGjQ04zQKqbp/VjnWI&#10;rlU2y/Nl1oGrrQMuvMfXu8FINwm/aQQPD03jRSCqpJhbSNIlWUWZbdas2DtmW8nHNNg/ZKGZNBj0&#10;DHXHAiMHJ3+D0pI78NCECQedQdNILlINWM00f1HNY8usSLUgOd6eafL/D5Z/Oj7az46E/i302MBU&#10;hLf3wL95YmDbMrMXt85B1wpWY+BppCzrrC/Gr5FqX/gIUnUfocYms0OABNQ3TkdWsE6C6NiA05l0&#10;0QfC8XG2yq+WywUlHG3z5XQ5X6QQrHj6bZ0P7wVoEi8lddjUhM6O9z7EbFjx5BKDeVCy3kmlkuL2&#10;1VY5cmQ4ALt0RvRf3JQhXUlXi9liIOCvEHk6f4LQMuAkK6lLen12YkWk7Z2p05wFJtVwx5SVGXmM&#10;1A0khr7q0THyWUF9QkYdDBOLGxYeUDQKME+upKWkBffj5Vv0w+FACyUdTnVJ/fcDc4IS9cFg91bT&#10;+TyuQVLmi6sZKu7SUl1amOEIVdJAyXDdhrQ6iVh7i13eydSA54zHmnBaU1/GzYrrcKknr+f93/wE&#10;AAD//wMAUEsDBBQABgAIAAAAIQDq9ASJ3AAAAAkBAAAPAAAAZHJzL2Rvd25yZXYueG1sTI/BTsMw&#10;EETvSPyDtUjcqEOooibEqaoIrpXaInHdxksSsNchdtLw97gnOK7eauZNuV2sETONvnes4HGVgCBu&#10;nO65VfB2en3YgPABWaNxTAp+yMO2ur0psdDuwgeaj6EVMYR9gQq6EIZCSt90ZNGv3EAc2YcbLYZ4&#10;jq3UI15iuDUyTZJMWuw5NnQ4UN1R83WcrILpVO/mQ51+vs97vd5nL2jRfCt1f7fsnkEEWsLfM1z1&#10;ozpU0ensJtZeGAXZOo1bgoL8CcSVJ3megzgr2EQgq1L+X1D9AgAA//8DAFBLAQItABQABgAIAAAA&#10;IQC2gziS/gAAAOEBAAATAAAAAAAAAAAAAAAAAAAAAABbQ29udGVudF9UeXBlc10ueG1sUEsBAi0A&#10;FAAGAAgAAAAhADj9If/WAAAAlAEAAAsAAAAAAAAAAAAAAAAALwEAAF9yZWxzLy5yZWxzUEsBAi0A&#10;FAAGAAgAAAAhAFuiW3MgAgAARwQAAA4AAAAAAAAAAAAAAAAALgIAAGRycy9lMm9Eb2MueG1sUEsB&#10;Ai0AFAAGAAgAAAAhAOr0BIncAAAACQEAAA8AAAAAAAAAAAAAAAAAegQAAGRycy9kb3ducmV2Lnht&#10;bFBLBQYAAAAABAAEAPMAAACDBQAAAAA=&#10;">
                <v:textbox style="mso-fit-shape-to-text:t">
                  <w:txbxContent>
                    <w:p w14:paraId="0F6DCE85" w14:textId="77777777" w:rsidR="00C43E01" w:rsidRDefault="00C43E01" w:rsidP="00C43E01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Return completed survey to </w:t>
                      </w:r>
                      <w:hyperlink r:id="rId10" w:history="1">
                        <w:r>
                          <w:rPr>
                            <w:rStyle w:val="Hyperlink"/>
                            <w:rFonts w:ascii="Calibri" w:eastAsiaTheme="majorEastAsia" w:hAnsi="Calibri" w:cs="Calibri"/>
                            <w:sz w:val="22"/>
                            <w:szCs w:val="22"/>
                          </w:rPr>
                          <w:t>kimberly@aiamc.org</w:t>
                        </w:r>
                      </w:hyperlink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by November 15</w:t>
                      </w:r>
                      <w:r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  <w:vertAlign w:val="superscript"/>
                        </w:rPr>
                        <w:t>th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255BA1" w14:textId="050D8C19" w:rsidR="002D735D" w:rsidRPr="00E618EE" w:rsidRDefault="00786192">
      <w:pPr>
        <w:rPr>
          <w:rFonts w:ascii="Calibri" w:hAnsi="Calibri" w:cs="Calibri"/>
          <w:sz w:val="22"/>
          <w:szCs w:val="22"/>
          <w:u w:val="single"/>
        </w:rPr>
      </w:pPr>
      <w:r w:rsidRPr="00786192">
        <w:rPr>
          <w:rFonts w:ascii="Calibri" w:hAnsi="Calibri" w:cs="Calibri"/>
          <w:sz w:val="22"/>
          <w:szCs w:val="22"/>
        </w:rPr>
        <w:t>Institution Name:</w:t>
      </w:r>
      <w:r w:rsidR="00E618EE">
        <w:rPr>
          <w:rFonts w:ascii="Calibri" w:hAnsi="Calibri" w:cs="Calibri"/>
          <w:sz w:val="22"/>
          <w:szCs w:val="22"/>
        </w:rPr>
        <w:t xml:space="preserve">  </w:t>
      </w:r>
      <w:r w:rsidR="005177DC" w:rsidRPr="00E618EE">
        <w:rPr>
          <w:rFonts w:ascii="Calibri" w:hAnsi="Calibri" w:cs="Calibri"/>
          <w:sz w:val="22"/>
          <w:szCs w:val="22"/>
          <w:u w:val="single"/>
        </w:rPr>
        <w:t>Aurora Health Care</w:t>
      </w:r>
      <w:r w:rsidR="00E618EE" w:rsidRPr="00E618EE">
        <w:rPr>
          <w:rFonts w:ascii="Calibri" w:hAnsi="Calibri" w:cs="Calibri"/>
          <w:sz w:val="22"/>
          <w:szCs w:val="22"/>
          <w:u w:val="single"/>
        </w:rPr>
        <w:t xml:space="preserve"> now Part of Advocate Health</w:t>
      </w:r>
    </w:p>
    <w:p w14:paraId="259AA804" w14:textId="77777777" w:rsidR="002D735D" w:rsidRDefault="002D735D">
      <w:pPr>
        <w:rPr>
          <w:rFonts w:ascii="Calibri" w:hAnsi="Calibri" w:cs="Calibri"/>
          <w:sz w:val="22"/>
          <w:szCs w:val="22"/>
        </w:rPr>
      </w:pPr>
    </w:p>
    <w:p w14:paraId="68EF9CCA" w14:textId="09F347F0" w:rsidR="002D735D" w:rsidRDefault="00B27D6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Prior </w:t>
      </w:r>
      <w:r w:rsidR="002D735D">
        <w:rPr>
          <w:rFonts w:ascii="Calibri" w:hAnsi="Calibri" w:cs="Calibri"/>
          <w:sz w:val="22"/>
          <w:szCs w:val="22"/>
        </w:rPr>
        <w:t>AIAMC National Initiative</w:t>
      </w:r>
      <w:r w:rsidR="00422690">
        <w:rPr>
          <w:rFonts w:ascii="Calibri" w:hAnsi="Calibri" w:cs="Calibri"/>
          <w:sz w:val="22"/>
          <w:szCs w:val="22"/>
        </w:rPr>
        <w:t xml:space="preserve"> Participation</w:t>
      </w:r>
      <w:r w:rsidR="002D735D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Project Selected  </w:t>
      </w:r>
    </w:p>
    <w:p w14:paraId="1050883E" w14:textId="77777777" w:rsidR="002D735D" w:rsidRDefault="002D735D">
      <w:pPr>
        <w:rPr>
          <w:rFonts w:ascii="Calibri" w:hAnsi="Calibri" w:cs="Calibri"/>
          <w:sz w:val="22"/>
          <w:szCs w:val="22"/>
        </w:rPr>
      </w:pPr>
    </w:p>
    <w:p w14:paraId="37D15BE2" w14:textId="1D417BFF" w:rsidR="00270CC3" w:rsidRDefault="002D735D" w:rsidP="002D735D">
      <w:pPr>
        <w:rPr>
          <w:rFonts w:ascii="Calibri" w:hAnsi="Calibri" w:cs="Calibri"/>
          <w:b/>
          <w:bCs/>
          <w:color w:val="000000"/>
          <w:sz w:val="22"/>
          <w:szCs w:val="22"/>
        </w:rPr>
      </w:pPr>
      <w:bookmarkStart w:id="0" w:name="_Hlk172876995"/>
      <w:r w:rsidRPr="00AC004C">
        <w:rPr>
          <w:rFonts w:ascii="Calibri" w:hAnsi="Calibri" w:cs="Calibri"/>
          <w:b/>
          <w:bCs/>
          <w:color w:val="009900"/>
          <w:sz w:val="22"/>
          <w:szCs w:val="22"/>
        </w:rPr>
        <w:t>VIII</w:t>
      </w:r>
      <w:r w:rsidRPr="00AC004C">
        <w:rPr>
          <w:rFonts w:ascii="Calibri" w:hAnsi="Calibri" w:cs="Calibri"/>
          <w:b/>
          <w:bCs/>
          <w:color w:val="009900"/>
          <w:sz w:val="22"/>
          <w:szCs w:val="22"/>
        </w:rPr>
        <w:tab/>
      </w:r>
      <w:r w:rsidR="006F4AE2" w:rsidRPr="00AC004C">
        <w:rPr>
          <w:rFonts w:ascii="Calibri" w:hAnsi="Calibri" w:cs="Calibri"/>
          <w:b/>
          <w:bCs/>
          <w:i/>
          <w:iCs/>
          <w:color w:val="009900"/>
          <w:sz w:val="22"/>
          <w:szCs w:val="22"/>
        </w:rPr>
        <w:t>JEDI: Justice, Equity, Diversity, and Inclusion</w:t>
      </w:r>
      <w:r w:rsidR="006F4AE2" w:rsidRPr="00AC004C">
        <w:rPr>
          <w:rFonts w:ascii="Calibri" w:hAnsi="Calibri" w:cs="Calibri"/>
          <w:b/>
          <w:bCs/>
          <w:color w:val="009900"/>
          <w:sz w:val="22"/>
          <w:szCs w:val="22"/>
        </w:rPr>
        <w:t>:</w:t>
      </w:r>
      <w:r w:rsidR="006F4AE2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B27D6D" w:rsidRPr="00B27D6D">
        <w:rPr>
          <w:rFonts w:ascii="Calibri" w:hAnsi="Calibri" w:cs="Calibri"/>
          <w:b/>
          <w:bCs/>
          <w:color w:val="000000"/>
          <w:sz w:val="22"/>
          <w:szCs w:val="22"/>
        </w:rPr>
        <w:t>Creating an Inclusive Clinical Learning Environment</w:t>
      </w:r>
    </w:p>
    <w:p w14:paraId="0D410963" w14:textId="63CDAE33" w:rsidR="0086318F" w:rsidRPr="00B27D6D" w:rsidRDefault="0086318F" w:rsidP="002D735D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ab/>
        <w:t xml:space="preserve"> </w:t>
      </w:r>
    </w:p>
    <w:p w14:paraId="2A8FE556" w14:textId="57A79BA5" w:rsidR="00270CC3" w:rsidRDefault="00270CC3" w:rsidP="00270CC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 xml:space="preserve">Minding the Gap to Reduce Disparities in Young African Americans' Blood Pressure </w:t>
      </w:r>
    </w:p>
    <w:p w14:paraId="34E4D420" w14:textId="5FA6BFDF" w:rsidR="002D735D" w:rsidRDefault="002D735D" w:rsidP="002D735D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Team Leader:  </w:t>
      </w:r>
      <w:r w:rsidR="000643F4">
        <w:rPr>
          <w:rFonts w:ascii="Calibri" w:hAnsi="Calibri" w:cs="Calibri"/>
          <w:sz w:val="22"/>
          <w:szCs w:val="22"/>
        </w:rPr>
        <w:t>Chiamaka Isiguzo DO (now graduated); Victoria Gillet, MD (faculty)</w:t>
      </w:r>
      <w:r w:rsidR="00AD4B98">
        <w:rPr>
          <w:rFonts w:ascii="Calibri" w:hAnsi="Calibri" w:cs="Calibri"/>
          <w:sz w:val="22"/>
          <w:szCs w:val="22"/>
        </w:rPr>
        <w:t xml:space="preserve"> et al. </w:t>
      </w:r>
    </w:p>
    <w:p w14:paraId="37F8842A" w14:textId="53F301B8" w:rsidR="00270CC3" w:rsidRDefault="00270CC3" w:rsidP="00270CC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 xml:space="preserve">Lack of Preventative Care in IBD Patients </w:t>
      </w:r>
    </w:p>
    <w:p w14:paraId="3C2181D3" w14:textId="1A11EED9" w:rsidR="00270CC3" w:rsidRDefault="00270CC3" w:rsidP="00270CC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Team Leader:  </w:t>
      </w:r>
      <w:r w:rsidR="00246E51">
        <w:rPr>
          <w:rFonts w:ascii="Calibri" w:hAnsi="Calibri" w:cs="Calibri"/>
          <w:color w:val="000000"/>
          <w:sz w:val="22"/>
          <w:szCs w:val="22"/>
        </w:rPr>
        <w:t xml:space="preserve">Jayal Mehta, DO (now graduated); Nadia Hug, MD et al. </w:t>
      </w:r>
    </w:p>
    <w:p w14:paraId="3718C7E7" w14:textId="4CB9A815" w:rsidR="00270CC3" w:rsidRDefault="00270CC3" w:rsidP="00270CC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 xml:space="preserve">Striving to Improve Hypertension Inequities -Finding Joy in the Process </w:t>
      </w:r>
    </w:p>
    <w:p w14:paraId="7DBC1133" w14:textId="3D04CB62" w:rsidR="00270CC3" w:rsidRDefault="00270CC3" w:rsidP="00270CC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Team Leader:  </w:t>
      </w:r>
      <w:r w:rsidR="00246E51">
        <w:rPr>
          <w:rFonts w:ascii="Calibri" w:hAnsi="Calibri" w:cs="Calibri"/>
          <w:color w:val="000000"/>
          <w:sz w:val="22"/>
          <w:szCs w:val="22"/>
        </w:rPr>
        <w:t>Rayan Hamade, MD (now graduated); Bonnie Bobot, MD et al.</w:t>
      </w:r>
    </w:p>
    <w:p w14:paraId="4FBF12A8" w14:textId="703B864E" w:rsidR="00270CC3" w:rsidRDefault="00270CC3" w:rsidP="00270CC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 xml:space="preserve">Safe Space: Simple Interventions to Create a More Welcoming Clinic Environment for the LGBTQ Community </w:t>
      </w:r>
    </w:p>
    <w:p w14:paraId="1B4CFB3D" w14:textId="47BED5E7" w:rsidR="00270CC3" w:rsidRDefault="00270CC3" w:rsidP="00270CC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Team Leader:  </w:t>
      </w:r>
      <w:r w:rsidR="000643F4">
        <w:rPr>
          <w:rFonts w:ascii="Calibri" w:hAnsi="Calibri" w:cs="Calibri"/>
          <w:color w:val="000000"/>
          <w:sz w:val="22"/>
          <w:szCs w:val="22"/>
        </w:rPr>
        <w:t xml:space="preserve">Brittany Schall, MD (now graduated) with Margie Forgie, MD </w:t>
      </w:r>
      <w:r w:rsidR="00246E51">
        <w:rPr>
          <w:rFonts w:ascii="Calibri" w:hAnsi="Calibri" w:cs="Calibri"/>
          <w:color w:val="000000"/>
          <w:sz w:val="22"/>
          <w:szCs w:val="22"/>
        </w:rPr>
        <w:t xml:space="preserve">et al </w:t>
      </w:r>
    </w:p>
    <w:p w14:paraId="7A17D5D1" w14:textId="0F172E14" w:rsidR="00270CC3" w:rsidRPr="00B27D6D" w:rsidRDefault="00270CC3" w:rsidP="00270CC3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 w:rsidRPr="00B27D6D">
        <w:rPr>
          <w:rFonts w:ascii="Calibri" w:hAnsi="Calibri" w:cs="Calibri"/>
          <w:b/>
          <w:bCs/>
          <w:color w:val="000000"/>
          <w:sz w:val="22"/>
          <w:szCs w:val="22"/>
        </w:rPr>
        <w:t xml:space="preserve">Standing Up to Patient Microaggressions in The Clinical Learning Environment </w:t>
      </w:r>
    </w:p>
    <w:p w14:paraId="7CBE7147" w14:textId="700268B2" w:rsidR="0086318F" w:rsidRDefault="00270CC3" w:rsidP="00F279CF">
      <w:pPr>
        <w:ind w:left="720" w:hanging="720"/>
        <w:rPr>
          <w:rFonts w:ascii="Calibri" w:hAnsi="Calibri" w:cs="Calibri"/>
          <w:color w:val="000000"/>
          <w:sz w:val="22"/>
          <w:szCs w:val="22"/>
        </w:rPr>
      </w:pPr>
      <w:r w:rsidRPr="000643F4">
        <w:rPr>
          <w:rFonts w:ascii="Calibri" w:hAnsi="Calibri" w:cs="Calibri"/>
          <w:color w:val="000000"/>
          <w:sz w:val="22"/>
          <w:szCs w:val="22"/>
        </w:rPr>
        <w:tab/>
      </w:r>
      <w:r w:rsidRPr="000643F4">
        <w:rPr>
          <w:rFonts w:ascii="Calibri" w:hAnsi="Calibri" w:cs="Calibri"/>
          <w:sz w:val="22"/>
          <w:szCs w:val="22"/>
        </w:rPr>
        <w:t>Team Leader</w:t>
      </w:r>
      <w:r w:rsidR="0086318F">
        <w:rPr>
          <w:rFonts w:ascii="Calibri" w:hAnsi="Calibri" w:cs="Calibri"/>
          <w:sz w:val="22"/>
          <w:szCs w:val="22"/>
        </w:rPr>
        <w:t>s</w:t>
      </w:r>
      <w:r w:rsidRPr="000643F4">
        <w:rPr>
          <w:rFonts w:ascii="Calibri" w:hAnsi="Calibri" w:cs="Calibri"/>
          <w:sz w:val="22"/>
          <w:szCs w:val="22"/>
        </w:rPr>
        <w:t xml:space="preserve">:  </w:t>
      </w:r>
      <w:r w:rsidRPr="000643F4">
        <w:rPr>
          <w:rFonts w:ascii="Calibri" w:hAnsi="Calibri" w:cs="Calibri"/>
          <w:color w:val="000000"/>
          <w:sz w:val="22"/>
          <w:szCs w:val="22"/>
        </w:rPr>
        <w:t>Deb Simpson, PhD</w:t>
      </w:r>
      <w:r w:rsidR="00F279CF">
        <w:rPr>
          <w:rFonts w:ascii="Calibri" w:hAnsi="Calibri" w:cs="Calibri"/>
          <w:color w:val="000000"/>
          <w:sz w:val="22"/>
          <w:szCs w:val="22"/>
        </w:rPr>
        <w:t xml:space="preserve">; </w:t>
      </w:r>
      <w:r w:rsidR="00B27D6D">
        <w:rPr>
          <w:rFonts w:ascii="Calibri" w:hAnsi="Calibri" w:cs="Calibri"/>
          <w:color w:val="000000"/>
          <w:sz w:val="22"/>
          <w:szCs w:val="22"/>
        </w:rPr>
        <w:t>Jake Bidwell</w:t>
      </w:r>
      <w:r w:rsidR="0086318F">
        <w:rPr>
          <w:rFonts w:ascii="Calibri" w:hAnsi="Calibri" w:cs="Calibri"/>
          <w:color w:val="000000"/>
          <w:sz w:val="22"/>
          <w:szCs w:val="22"/>
        </w:rPr>
        <w:t>, MD</w:t>
      </w:r>
      <w:r w:rsidR="00F279CF">
        <w:rPr>
          <w:rFonts w:ascii="Calibri" w:hAnsi="Calibri" w:cs="Calibri"/>
          <w:color w:val="000000"/>
          <w:sz w:val="22"/>
          <w:szCs w:val="22"/>
        </w:rPr>
        <w:t xml:space="preserve"> with Tricia La Fratta, MBA (GME); Katherine Agard; Theresa Frederick (UME); Kristin Ouweneel, MBA (CME); Kjersti Knox, MD (TRIUMPH</w:t>
      </w:r>
      <w:r w:rsidR="00793BD5">
        <w:rPr>
          <w:rFonts w:ascii="Calibri" w:hAnsi="Calibri" w:cs="Calibri"/>
          <w:color w:val="000000"/>
          <w:sz w:val="22"/>
          <w:szCs w:val="22"/>
        </w:rPr>
        <w:t>); Wilhem</w:t>
      </w:r>
      <w:r w:rsidR="00F279CF">
        <w:rPr>
          <w:rFonts w:ascii="Calibri" w:hAnsi="Calibri" w:cs="Calibri"/>
          <w:color w:val="000000"/>
          <w:sz w:val="22"/>
          <w:szCs w:val="22"/>
        </w:rPr>
        <w:t xml:space="preserve"> Lehmann, MD, MPH (PD)</w:t>
      </w:r>
      <w:r w:rsidR="00DE78DE">
        <w:rPr>
          <w:rFonts w:ascii="Calibri" w:hAnsi="Calibri" w:cs="Calibri"/>
          <w:color w:val="000000"/>
          <w:sz w:val="22"/>
          <w:szCs w:val="22"/>
        </w:rPr>
        <w:t>; Nicole Salvo, MD (PD);</w:t>
      </w:r>
      <w:r w:rsidR="0086318F">
        <w:rPr>
          <w:rFonts w:ascii="Calibri" w:hAnsi="Calibri" w:cs="Calibri"/>
          <w:color w:val="000000"/>
          <w:sz w:val="22"/>
          <w:szCs w:val="22"/>
        </w:rPr>
        <w:t xml:space="preserve"> et al</w:t>
      </w:r>
      <w:r w:rsidR="00DE78DE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7DF5517A" w14:textId="4AB90F07" w:rsidR="00270CC3" w:rsidRPr="00AC004C" w:rsidRDefault="0086318F" w:rsidP="0086318F">
      <w:pPr>
        <w:pStyle w:val="ListParagraph"/>
        <w:numPr>
          <w:ilvl w:val="0"/>
          <w:numId w:val="5"/>
        </w:numPr>
        <w:rPr>
          <w:rFonts w:ascii="Calibri" w:hAnsi="Calibri" w:cs="Calibri"/>
          <w:b/>
          <w:bCs/>
          <w:color w:val="4EA72E" w:themeColor="accent6"/>
          <w:sz w:val="22"/>
          <w:szCs w:val="22"/>
        </w:rPr>
      </w:pPr>
      <w:r w:rsidRPr="00AC004C">
        <w:rPr>
          <w:rFonts w:ascii="Calibri" w:hAnsi="Calibri" w:cs="Calibri"/>
          <w:b/>
          <w:bCs/>
          <w:color w:val="4EA72E" w:themeColor="accent6"/>
          <w:sz w:val="22"/>
          <w:szCs w:val="22"/>
        </w:rPr>
        <w:t xml:space="preserve">We would like to be considered for our multiple Academic Affairs efforts including microaggressions that focused on creating an inclusive Clinical Learning Environment. </w:t>
      </w:r>
    </w:p>
    <w:bookmarkEnd w:id="0"/>
    <w:p w14:paraId="34547C37" w14:textId="77777777" w:rsidR="002D735D" w:rsidRDefault="002D735D" w:rsidP="002D735D">
      <w:pPr>
        <w:rPr>
          <w:rFonts w:ascii="Calibri" w:hAnsi="Calibri" w:cs="Calibri"/>
          <w:color w:val="000000"/>
          <w:sz w:val="22"/>
          <w:szCs w:val="22"/>
        </w:rPr>
      </w:pPr>
    </w:p>
    <w:p w14:paraId="0DE4782C" w14:textId="1373D412" w:rsidR="002D735D" w:rsidRPr="004C23FB" w:rsidRDefault="002D735D" w:rsidP="002D735D">
      <w:pPr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</w:rPr>
        <w:t>Your Name: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="004C23FB" w:rsidRPr="004C23FB">
        <w:rPr>
          <w:rFonts w:ascii="Calibri" w:hAnsi="Calibri" w:cs="Calibri"/>
          <w:color w:val="000000"/>
          <w:sz w:val="22"/>
          <w:szCs w:val="22"/>
          <w:u w:val="single"/>
        </w:rPr>
        <w:t xml:space="preserve">Deborah Simpson, PhD </w:t>
      </w:r>
    </w:p>
    <w:p w14:paraId="008D58BA" w14:textId="77777777" w:rsidR="002D735D" w:rsidRDefault="002D735D" w:rsidP="002D735D">
      <w:pPr>
        <w:rPr>
          <w:rFonts w:ascii="Calibri" w:hAnsi="Calibri" w:cs="Calibri"/>
          <w:color w:val="000000"/>
          <w:sz w:val="22"/>
          <w:szCs w:val="22"/>
        </w:rPr>
      </w:pPr>
    </w:p>
    <w:p w14:paraId="3AF1DF84" w14:textId="3F457AC8" w:rsidR="002D735D" w:rsidRDefault="002D735D" w:rsidP="002D735D">
      <w:pPr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</w:rPr>
        <w:t>Your Email:</w:t>
      </w:r>
      <w:r>
        <w:rPr>
          <w:rFonts w:ascii="Calibri" w:hAnsi="Calibri" w:cs="Calibri"/>
          <w:color w:val="000000"/>
          <w:sz w:val="22"/>
          <w:szCs w:val="22"/>
        </w:rPr>
        <w:tab/>
      </w:r>
      <w:hyperlink r:id="rId11" w:history="1">
        <w:r w:rsidR="004C23FB" w:rsidRPr="00D80B4C">
          <w:rPr>
            <w:rStyle w:val="Hyperlink"/>
            <w:rFonts w:ascii="Calibri" w:hAnsi="Calibri" w:cs="Calibri"/>
            <w:sz w:val="22"/>
            <w:szCs w:val="22"/>
          </w:rPr>
          <w:t>deb.simpson@aah.org</w:t>
        </w:r>
      </w:hyperlink>
      <w:r w:rsidR="004C23FB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</w:p>
    <w:p w14:paraId="4979FA23" w14:textId="77777777" w:rsidR="004C23FB" w:rsidRDefault="004C23FB" w:rsidP="002D735D">
      <w:pPr>
        <w:rPr>
          <w:rFonts w:ascii="Calibri" w:hAnsi="Calibri" w:cs="Calibri"/>
          <w:color w:val="000000"/>
          <w:sz w:val="22"/>
          <w:szCs w:val="22"/>
        </w:rPr>
      </w:pPr>
    </w:p>
    <w:p w14:paraId="04D37B53" w14:textId="79A8FCBF" w:rsidR="002D735D" w:rsidRDefault="002D735D" w:rsidP="002D735D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Are you the best point of contact for information regarding your institution’s prior National Initiatives?</w:t>
      </w:r>
    </w:p>
    <w:p w14:paraId="7006AF16" w14:textId="77777777" w:rsidR="002D735D" w:rsidRDefault="002D735D" w:rsidP="002D735D">
      <w:pPr>
        <w:rPr>
          <w:rFonts w:ascii="Calibri" w:hAnsi="Calibri" w:cs="Calibri"/>
          <w:color w:val="000000"/>
          <w:sz w:val="22"/>
          <w:szCs w:val="22"/>
        </w:rPr>
      </w:pPr>
    </w:p>
    <w:p w14:paraId="4EC9095C" w14:textId="2A6F615B" w:rsidR="002D735D" w:rsidRPr="004C23FB" w:rsidRDefault="004C23FB" w:rsidP="004C23FB">
      <w:pPr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sym w:font="Wingdings" w:char="F0FE"/>
      </w:r>
      <w:r>
        <w:rPr>
          <w:rFonts w:ascii="Calibri" w:hAnsi="Calibri" w:cs="Calibri"/>
          <w:color w:val="000000"/>
        </w:rPr>
        <w:t xml:space="preserve"> </w:t>
      </w:r>
      <w:r w:rsidR="002D735D" w:rsidRPr="004C23FB">
        <w:rPr>
          <w:rFonts w:ascii="Calibri" w:hAnsi="Calibri" w:cs="Calibri"/>
          <w:color w:val="000000"/>
        </w:rPr>
        <w:t>Yes</w:t>
      </w:r>
      <w:r w:rsidR="002D735D" w:rsidRPr="004C23FB">
        <w:rPr>
          <w:rFonts w:ascii="Calibri" w:hAnsi="Calibri" w:cs="Calibri"/>
          <w:color w:val="000000"/>
        </w:rPr>
        <w:tab/>
      </w:r>
    </w:p>
    <w:p w14:paraId="433B6D23" w14:textId="44FBA5D7" w:rsidR="002D735D" w:rsidRDefault="002D735D" w:rsidP="002D735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No</w:t>
      </w:r>
    </w:p>
    <w:p w14:paraId="1602074F" w14:textId="77777777" w:rsidR="006F4AE2" w:rsidRDefault="006F4AE2" w:rsidP="002D735D">
      <w:pPr>
        <w:rPr>
          <w:rFonts w:ascii="Calibri" w:hAnsi="Calibri" w:cs="Calibri"/>
        </w:rPr>
      </w:pPr>
    </w:p>
    <w:p w14:paraId="3A955767" w14:textId="0543D2FE" w:rsidR="002D735D" w:rsidRDefault="002D735D" w:rsidP="002D735D">
      <w:pPr>
        <w:rPr>
          <w:rFonts w:ascii="Calibri" w:hAnsi="Calibri" w:cs="Calibri"/>
        </w:rPr>
      </w:pPr>
      <w:r>
        <w:rPr>
          <w:rFonts w:ascii="Calibri" w:hAnsi="Calibri" w:cs="Calibri"/>
        </w:rPr>
        <w:t>If no, please indicate the name and email address of your institution’s best point of contact:</w:t>
      </w:r>
    </w:p>
    <w:p w14:paraId="7F4CCEE5" w14:textId="77777777" w:rsidR="002D735D" w:rsidRDefault="002D735D" w:rsidP="002D735D">
      <w:pPr>
        <w:rPr>
          <w:rFonts w:ascii="Calibri" w:hAnsi="Calibri" w:cs="Calibri"/>
        </w:rPr>
      </w:pPr>
    </w:p>
    <w:p w14:paraId="401EFC8B" w14:textId="061B1D1E" w:rsidR="002D735D" w:rsidRDefault="002D735D" w:rsidP="002D735D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Name: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</w:p>
    <w:p w14:paraId="7FCB3E01" w14:textId="77777777" w:rsidR="002D735D" w:rsidRDefault="002D735D" w:rsidP="002D735D">
      <w:pPr>
        <w:rPr>
          <w:rFonts w:ascii="Calibri" w:hAnsi="Calibri" w:cs="Calibri"/>
          <w:color w:val="000000"/>
          <w:sz w:val="22"/>
          <w:szCs w:val="22"/>
        </w:rPr>
      </w:pPr>
    </w:p>
    <w:p w14:paraId="3316A094" w14:textId="5938C916" w:rsidR="002D735D" w:rsidRDefault="002D735D" w:rsidP="002D735D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Email: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</w:p>
    <w:p w14:paraId="01C43D9A" w14:textId="59D6AFE7" w:rsidR="002D735D" w:rsidRDefault="002D735D" w:rsidP="002D735D">
      <w:pPr>
        <w:rPr>
          <w:rFonts w:ascii="Calibri" w:hAnsi="Calibri" w:cs="Calibri"/>
          <w:color w:val="000000"/>
          <w:sz w:val="22"/>
          <w:szCs w:val="22"/>
        </w:rPr>
      </w:pPr>
    </w:p>
    <w:p w14:paraId="749B04A0" w14:textId="1A960FF7" w:rsidR="00B13392" w:rsidRDefault="002D735D" w:rsidP="002D735D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To which one of the above-listed Initiatives does your survey responses correspond? Please note that a separate survey is required for each Initiative survey response</w:t>
      </w:r>
      <w:r w:rsidR="00B13392">
        <w:rPr>
          <w:rFonts w:ascii="Calibri" w:hAnsi="Calibri" w:cs="Calibri"/>
          <w:color w:val="000000"/>
          <w:sz w:val="22"/>
          <w:szCs w:val="22"/>
        </w:rPr>
        <w:t xml:space="preserve"> (circle one of the following):</w:t>
      </w:r>
    </w:p>
    <w:p w14:paraId="63A7B17A" w14:textId="77777777" w:rsidR="006F4AE2" w:rsidRDefault="006F4AE2" w:rsidP="002D735D">
      <w:pPr>
        <w:rPr>
          <w:rFonts w:ascii="Calibri" w:hAnsi="Calibri" w:cs="Calibri"/>
          <w:color w:val="000000"/>
          <w:sz w:val="22"/>
          <w:szCs w:val="22"/>
        </w:rPr>
      </w:pPr>
    </w:p>
    <w:p w14:paraId="34659449" w14:textId="480AACC7" w:rsidR="006F4AE2" w:rsidRDefault="0052264C" w:rsidP="002D735D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89F97" wp14:editId="424F7B29">
                <wp:simplePos x="0" y="0"/>
                <wp:positionH relativeFrom="column">
                  <wp:posOffset>3133725</wp:posOffset>
                </wp:positionH>
                <wp:positionV relativeFrom="paragraph">
                  <wp:posOffset>149860</wp:posOffset>
                </wp:positionV>
                <wp:extent cx="323850" cy="219075"/>
                <wp:effectExtent l="19050" t="19050" r="19050" b="28575"/>
                <wp:wrapNone/>
                <wp:docPr id="111946014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90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A8EF6DE" id="Oval 2" o:spid="_x0000_s1026" style="position:absolute;margin-left:246.75pt;margin-top:11.8pt;width:25.5pt;height:17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Do4hwIAAGsFAAAOAAAAZHJzL2Uyb0RvYy54bWysVE1v2zAMvQ/YfxB0X22nydIGdYogRYcB&#10;QVu0HXpWZCkWIIuapMTJfv0o2XGCtdhh2MWWRPKRfPy4ud03muyE8wpMSYuLnBJhOFTKbEr64/X+&#10;yxUlPjBTMQ1GlPQgPL2df/5009qZGEENuhKOIIjxs9aWtA7BzrLM81o0zF+AFQaFElzDAl7dJqsc&#10;axG90dkoz79mLbjKOuDCe3y964R0nvClFDw8SulFILqkGFtIX5e+6/jN5jdstnHM1or3YbB/iKJh&#10;yqDTAeqOBUa2Tr2DahR34EGGCw5NBlIqLlIOmE2R/5HNS82sSLkgOd4ONPn/B8sfdi/2ySENrfUz&#10;j8eYxV66Jv4xPrJPZB0GssQ+EI6Pl6PLqwlSylE0Kq7z6SSSmZ2MrfPhm4CGxENJhdbK+pgOm7Hd&#10;yodO+6gVnw3cK61TSbQhLfq4KvI8WXjQqorSqOfdZr3UjuwYVnWaX+aLVEj0faaGN20woFNe6RQO&#10;WkQMbZ6FJKrCTEadh9hyYoBlnAsTik5Us0p03opJjhF1oacmjRYp7QQYkSVGOWD3AB9jdzC9fjQV&#10;qWMH4z71vxkPFskzmDAYN8qA+ygzjVn1njv9I0kdNZGlNVSHJ0ccdPPiLb9XWMQV8+GJORwQrDsO&#10;fXjEj9SAlYL+REkN7tdH71Ef+xallLQ4cCX1P7fMCUr0d4MdfV2Mx3FC02U8mY7w4s4l63OJ2TZL&#10;wOoXuF4sT8eoH/TxKB00b7gbFtEripjh6LukPLjjZRm6RYDbhYvFIqnhVFoWVubF8ggeWY0d+rp/&#10;Y872nRxwBB7gOJzvurnTjZYGFtsAUqVWP/Ha840TnRqn3z5xZZzfk9ZpR85/AwAA//8DAFBLAwQU&#10;AAYACAAAACEALfb1ud4AAAAJAQAADwAAAGRycy9kb3ducmV2LnhtbEyPPU/DMBCGdyT+g3VIbNRp&#10;m0QlxKkQEgPqAqULm2sbOzQ+R7GTpv+eY6LbfTx677l6O/uOTWaIbUABy0UGzKAKukUr4PD5+rAB&#10;FpNELbuARsDFRNg2tze1rHQ444eZ9skyCsFYSQEupb7iPCpnvIyL0Buk3XcYvEzUDpbrQZ4p3Hd8&#10;lWUl97JFuuBkb16cUaf96AXgbvemlLU/l6Idp693lw7lSQtxfzc/PwFLZk7/MPzpkzo05HQMI+rI&#10;OgH547ogVMBqXQIjoMhzGhyp2CyBNzW//qD5BQAA//8DAFBLAQItABQABgAIAAAAIQC2gziS/gAA&#10;AOEBAAATAAAAAAAAAAAAAAAAAAAAAABbQ29udGVudF9UeXBlc10ueG1sUEsBAi0AFAAGAAgAAAAh&#10;ADj9If/WAAAAlAEAAAsAAAAAAAAAAAAAAAAALwEAAF9yZWxzLy5yZWxzUEsBAi0AFAAGAAgAAAAh&#10;AH84OjiHAgAAawUAAA4AAAAAAAAAAAAAAAAALgIAAGRycy9lMm9Eb2MueG1sUEsBAi0AFAAGAAgA&#10;AAAhAC329bneAAAACQEAAA8AAAAAAAAAAAAAAAAA4QQAAGRycy9kb3ducmV2LnhtbFBLBQYAAAAA&#10;BAAEAPMAAADsBQAAAAA=&#10;" filled="f" strokecolor="#7030a0" strokeweight="3pt">
                <v:stroke joinstyle="miter"/>
              </v:oval>
            </w:pict>
          </mc:Fallback>
        </mc:AlternateContent>
      </w:r>
    </w:p>
    <w:p w14:paraId="63186233" w14:textId="2808D937" w:rsidR="00B13392" w:rsidRDefault="006F4AE2" w:rsidP="0052264C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 w:rsidR="001650AA">
        <w:rPr>
          <w:rFonts w:ascii="Calibri" w:hAnsi="Calibri" w:cs="Calibri"/>
          <w:color w:val="000000"/>
          <w:sz w:val="22"/>
          <w:szCs w:val="22"/>
        </w:rPr>
        <w:t>II</w:t>
      </w:r>
      <w:r w:rsidR="001650AA">
        <w:rPr>
          <w:rFonts w:ascii="Calibri" w:hAnsi="Calibri" w:cs="Calibri"/>
          <w:color w:val="000000"/>
          <w:sz w:val="22"/>
          <w:szCs w:val="22"/>
        </w:rPr>
        <w:tab/>
      </w:r>
      <w:r w:rsidR="00B13392">
        <w:rPr>
          <w:rFonts w:ascii="Calibri" w:hAnsi="Calibri" w:cs="Calibri"/>
          <w:color w:val="000000"/>
          <w:sz w:val="22"/>
          <w:szCs w:val="22"/>
        </w:rPr>
        <w:t>III</w:t>
      </w:r>
      <w:r w:rsidR="00B13392">
        <w:rPr>
          <w:rFonts w:ascii="Calibri" w:hAnsi="Calibri" w:cs="Calibri"/>
          <w:color w:val="000000"/>
          <w:sz w:val="22"/>
          <w:szCs w:val="22"/>
        </w:rPr>
        <w:tab/>
        <w:t>IV</w:t>
      </w:r>
      <w:r w:rsidR="00B13392">
        <w:rPr>
          <w:rFonts w:ascii="Calibri" w:hAnsi="Calibri" w:cs="Calibri"/>
          <w:color w:val="000000"/>
          <w:sz w:val="22"/>
          <w:szCs w:val="22"/>
        </w:rPr>
        <w:tab/>
        <w:t>V</w:t>
      </w:r>
      <w:r w:rsidR="00B13392">
        <w:rPr>
          <w:rFonts w:ascii="Calibri" w:hAnsi="Calibri" w:cs="Calibri"/>
          <w:color w:val="000000"/>
          <w:sz w:val="22"/>
          <w:szCs w:val="22"/>
        </w:rPr>
        <w:tab/>
        <w:t>VI</w:t>
      </w:r>
      <w:r w:rsidR="00B13392">
        <w:rPr>
          <w:rFonts w:ascii="Calibri" w:hAnsi="Calibri" w:cs="Calibri"/>
          <w:color w:val="000000"/>
          <w:sz w:val="22"/>
          <w:szCs w:val="22"/>
        </w:rPr>
        <w:tab/>
        <w:t>VII</w:t>
      </w:r>
      <w:r w:rsidR="00B13392">
        <w:rPr>
          <w:rFonts w:ascii="Calibri" w:hAnsi="Calibri" w:cs="Calibri"/>
          <w:color w:val="000000"/>
          <w:sz w:val="22"/>
          <w:szCs w:val="22"/>
        </w:rPr>
        <w:tab/>
      </w:r>
      <w:r w:rsidR="00B13392" w:rsidRPr="004C23FB">
        <w:rPr>
          <w:rFonts w:ascii="Calibri" w:hAnsi="Calibri" w:cs="Calibri"/>
          <w:b/>
          <w:bCs/>
          <w:color w:val="7030A0"/>
          <w:sz w:val="22"/>
          <w:szCs w:val="22"/>
        </w:rPr>
        <w:t>VIII</w:t>
      </w:r>
      <w:r w:rsidR="00DC65C7" w:rsidRPr="004C23FB">
        <w:rPr>
          <w:rFonts w:ascii="Calibri" w:hAnsi="Calibri" w:cs="Calibri"/>
          <w:b/>
          <w:bCs/>
          <w:color w:val="7030A0"/>
          <w:sz w:val="22"/>
          <w:szCs w:val="22"/>
        </w:rPr>
        <w:t xml:space="preserve"> </w:t>
      </w:r>
      <w:r w:rsidR="0052264C">
        <w:rPr>
          <w:rFonts w:ascii="Calibri" w:hAnsi="Calibri" w:cs="Calibri"/>
          <w:b/>
          <w:bCs/>
          <w:color w:val="7030A0"/>
          <w:sz w:val="22"/>
          <w:szCs w:val="22"/>
        </w:rPr>
        <w:t xml:space="preserve">    Academic Affairs </w:t>
      </w:r>
      <w:r w:rsidR="00DC3C93">
        <w:rPr>
          <w:rFonts w:ascii="Calibri" w:hAnsi="Calibri" w:cs="Calibri"/>
          <w:b/>
          <w:bCs/>
          <w:color w:val="7030A0"/>
          <w:sz w:val="22"/>
          <w:szCs w:val="22"/>
        </w:rPr>
        <w:t>Creating an Inclusive CLE</w:t>
      </w:r>
      <w:r w:rsidR="0052264C">
        <w:rPr>
          <w:rFonts w:ascii="Calibri" w:hAnsi="Calibri" w:cs="Calibri"/>
          <w:b/>
          <w:bCs/>
          <w:color w:val="7030A0"/>
          <w:sz w:val="22"/>
          <w:szCs w:val="22"/>
        </w:rPr>
        <w:t xml:space="preserve"> </w:t>
      </w:r>
    </w:p>
    <w:p w14:paraId="74AD4A32" w14:textId="77777777" w:rsidR="002D735D" w:rsidRDefault="002D735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248CFA2D" w14:textId="27C9BBD8" w:rsidR="00F507E1" w:rsidRPr="00786192" w:rsidRDefault="00F507E1">
      <w:pPr>
        <w:rPr>
          <w:rFonts w:ascii="Calibri" w:hAnsi="Calibri" w:cs="Calibri"/>
          <w:sz w:val="22"/>
          <w:szCs w:val="22"/>
        </w:rPr>
        <w:sectPr w:rsidR="00F507E1" w:rsidRPr="00786192" w:rsidSect="00786192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16C0401F" w14:textId="570624FD" w:rsidR="00786192" w:rsidRPr="00786192" w:rsidRDefault="00786192">
      <w:pPr>
        <w:rPr>
          <w:rFonts w:ascii="Calibri" w:hAnsi="Calibri" w:cs="Calibri"/>
          <w:sz w:val="22"/>
          <w:szCs w:val="22"/>
        </w:rPr>
        <w:sectPr w:rsidR="00786192" w:rsidRPr="00786192" w:rsidSect="00786192">
          <w:type w:val="continuous"/>
          <w:pgSz w:w="12240" w:h="15840"/>
          <w:pgMar w:top="1440" w:right="1440" w:bottom="1440" w:left="1440" w:header="720" w:footer="720" w:gutter="0"/>
          <w:cols w:space="0"/>
          <w:docGrid w:linePitch="360"/>
        </w:sectPr>
      </w:pPr>
    </w:p>
    <w:p w14:paraId="3B9DD832" w14:textId="6ED1AC02" w:rsidR="006E6143" w:rsidRPr="00F507E1" w:rsidRDefault="00F507E1" w:rsidP="00F507E1">
      <w:pPr>
        <w:jc w:val="center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lastRenderedPageBreak/>
        <w:t xml:space="preserve">National Initiative </w:t>
      </w:r>
      <w:r w:rsidRPr="00F507E1">
        <w:rPr>
          <w:rFonts w:ascii="Calibri" w:hAnsi="Calibri" w:cs="Calibri"/>
          <w:b/>
          <w:bCs/>
          <w:i/>
          <w:iCs/>
        </w:rPr>
        <w:t>Levels of Impact</w:t>
      </w:r>
    </w:p>
    <w:p w14:paraId="421B5D2A" w14:textId="77777777" w:rsidR="00F507E1" w:rsidRDefault="00F507E1" w:rsidP="00F507E1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05DD964F" w14:textId="77777777" w:rsidR="004E3D7E" w:rsidRPr="00F507E1" w:rsidRDefault="004E3D7E" w:rsidP="004E3D7E">
      <w:pPr>
        <w:spacing w:after="160" w:line="252" w:lineRule="auto"/>
        <w:rPr>
          <w:rFonts w:ascii="Calibri" w:hAnsi="Calibri" w:cs="Calibri"/>
          <w:b/>
          <w:bCs/>
        </w:rPr>
      </w:pPr>
      <w:r w:rsidRPr="00F507E1">
        <w:rPr>
          <w:rFonts w:ascii="Calibri" w:hAnsi="Calibri" w:cs="Calibri"/>
          <w:b/>
          <w:bCs/>
        </w:rPr>
        <w:t xml:space="preserve">Please limit to </w:t>
      </w:r>
      <w:r>
        <w:rPr>
          <w:rFonts w:ascii="Calibri" w:hAnsi="Calibri" w:cs="Calibri"/>
          <w:b/>
          <w:bCs/>
        </w:rPr>
        <w:t>300</w:t>
      </w:r>
      <w:r w:rsidRPr="00F507E1">
        <w:rPr>
          <w:rFonts w:ascii="Calibri" w:hAnsi="Calibri" w:cs="Calibri"/>
          <w:b/>
          <w:bCs/>
        </w:rPr>
        <w:t xml:space="preserve"> words</w:t>
      </w:r>
      <w:r>
        <w:rPr>
          <w:rFonts w:ascii="Calibri" w:hAnsi="Calibri" w:cs="Calibri"/>
          <w:b/>
          <w:bCs/>
        </w:rPr>
        <w:t xml:space="preserve"> per question/1,200 words total</w:t>
      </w:r>
    </w:p>
    <w:p w14:paraId="648008EE" w14:textId="2F2D3BBE" w:rsidR="00F507E1" w:rsidRPr="00AD4B98" w:rsidRDefault="00F507E1" w:rsidP="00F507E1">
      <w:pPr>
        <w:pStyle w:val="ListParagraph"/>
        <w:numPr>
          <w:ilvl w:val="0"/>
          <w:numId w:val="2"/>
        </w:numPr>
        <w:spacing w:after="160" w:line="252" w:lineRule="auto"/>
        <w:rPr>
          <w:rFonts w:ascii="Calibri" w:hAnsi="Calibri" w:cs="Calibri"/>
          <w:sz w:val="22"/>
          <w:szCs w:val="22"/>
        </w:rPr>
      </w:pPr>
      <w:r w:rsidRPr="0052264C">
        <w:rPr>
          <w:rFonts w:ascii="Calibri" w:hAnsi="Calibri" w:cs="Calibri"/>
          <w:b/>
          <w:bCs/>
          <w:smallCaps/>
          <w:sz w:val="22"/>
          <w:szCs w:val="22"/>
        </w:rPr>
        <w:t>Individual/Participant:</w:t>
      </w:r>
      <w:r w:rsidRPr="0052264C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AD4B98">
        <w:rPr>
          <w:rFonts w:ascii="Calibri" w:hAnsi="Calibri" w:cs="Calibri"/>
          <w:sz w:val="22"/>
          <w:szCs w:val="22"/>
        </w:rPr>
        <w:t>Please describe how the project has sustained positive impacts on team members and/or those who participated in the project (e.g., community stakeholders, C-suite representatives, residents).</w:t>
      </w:r>
    </w:p>
    <w:p w14:paraId="5E4281EE" w14:textId="740659CD" w:rsidR="000D4C18" w:rsidRDefault="0052264C" w:rsidP="0052264C">
      <w:pPr>
        <w:spacing w:after="160" w:line="252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Our “</w:t>
      </w:r>
      <w:hyperlink r:id="rId12" w:history="1">
        <w:r w:rsidRPr="002C6A80">
          <w:rPr>
            <w:rStyle w:val="Hyperlink"/>
            <w:rFonts w:ascii="Calibri" w:hAnsi="Calibri" w:cs="Calibri"/>
            <w:sz w:val="22"/>
            <w:szCs w:val="22"/>
          </w:rPr>
          <w:t>Standing Up to Patient Microaggressions in The Clinical Learning Environment</w:t>
        </w:r>
      </w:hyperlink>
      <w:r>
        <w:rPr>
          <w:rFonts w:ascii="Calibri" w:hAnsi="Calibri" w:cs="Calibri"/>
          <w:sz w:val="22"/>
          <w:szCs w:val="22"/>
        </w:rPr>
        <w:t xml:space="preserve">” was part of a larger project led by Aurora’s Academic Affairs with connections to Advocate Health. </w:t>
      </w:r>
      <w:r w:rsidR="00F65B51">
        <w:rPr>
          <w:rFonts w:ascii="Calibri" w:hAnsi="Calibri" w:cs="Calibri"/>
          <w:sz w:val="22"/>
          <w:szCs w:val="22"/>
        </w:rPr>
        <w:t>Specific to microaggressions, o</w:t>
      </w:r>
      <w:r>
        <w:rPr>
          <w:rFonts w:ascii="Calibri" w:hAnsi="Calibri" w:cs="Calibri"/>
          <w:sz w:val="22"/>
          <w:szCs w:val="22"/>
        </w:rPr>
        <w:t>ur</w:t>
      </w:r>
      <w:r w:rsidR="00F65B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participants were</w:t>
      </w:r>
      <w:r w:rsidR="00F65B51">
        <w:rPr>
          <w:rFonts w:ascii="Calibri" w:hAnsi="Calibri" w:cs="Calibri"/>
          <w:sz w:val="22"/>
          <w:szCs w:val="22"/>
        </w:rPr>
        <w:t xml:space="preserve"> (and are)</w:t>
      </w:r>
      <w:r>
        <w:rPr>
          <w:rFonts w:ascii="Calibri" w:hAnsi="Calibri" w:cs="Calibri"/>
          <w:sz w:val="22"/>
          <w:szCs w:val="22"/>
        </w:rPr>
        <w:t xml:space="preserve"> numerous</w:t>
      </w:r>
      <w:r w:rsidR="004A3CE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as we provided</w:t>
      </w:r>
      <w:r w:rsidR="000D4C1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upstander training </w:t>
      </w:r>
      <w:r w:rsidR="00B27440">
        <w:rPr>
          <w:rFonts w:ascii="Calibri" w:hAnsi="Calibri" w:cs="Calibri"/>
          <w:sz w:val="22"/>
          <w:szCs w:val="22"/>
        </w:rPr>
        <w:t>to:</w:t>
      </w:r>
    </w:p>
    <w:p w14:paraId="368E7352" w14:textId="54EF4902" w:rsidR="000D4C18" w:rsidRDefault="0052264C" w:rsidP="000D4C18">
      <w:pPr>
        <w:pStyle w:val="ListParagraph"/>
        <w:numPr>
          <w:ilvl w:val="0"/>
          <w:numId w:val="7"/>
        </w:numPr>
        <w:spacing w:after="160" w:line="252" w:lineRule="auto"/>
        <w:rPr>
          <w:rFonts w:ascii="Calibri" w:hAnsi="Calibri" w:cs="Calibri"/>
          <w:sz w:val="22"/>
          <w:szCs w:val="22"/>
        </w:rPr>
      </w:pPr>
      <w:r w:rsidRPr="00AC004C">
        <w:rPr>
          <w:rFonts w:ascii="Calibri" w:hAnsi="Calibri" w:cs="Calibri"/>
          <w:sz w:val="22"/>
          <w:szCs w:val="22"/>
        </w:rPr>
        <w:t>UME and GME leader</w:t>
      </w:r>
      <w:r w:rsidR="000D4C18">
        <w:rPr>
          <w:rFonts w:ascii="Calibri" w:hAnsi="Calibri" w:cs="Calibri"/>
          <w:sz w:val="22"/>
          <w:szCs w:val="22"/>
        </w:rPr>
        <w:t xml:space="preserve"> through standing meetings, retreats </w:t>
      </w:r>
      <w:r w:rsidR="002C6A80" w:rsidRPr="00AC004C">
        <w:rPr>
          <w:rFonts w:ascii="Calibri" w:hAnsi="Calibri" w:cs="Calibri"/>
          <w:sz w:val="22"/>
          <w:szCs w:val="22"/>
        </w:rPr>
        <w:t xml:space="preserve">and administrator </w:t>
      </w:r>
      <w:r w:rsidRPr="00AC004C">
        <w:rPr>
          <w:rFonts w:ascii="Calibri" w:hAnsi="Calibri" w:cs="Calibri"/>
          <w:sz w:val="22"/>
          <w:szCs w:val="22"/>
        </w:rPr>
        <w:t>meetings</w:t>
      </w:r>
      <w:r w:rsidR="00FA210E">
        <w:rPr>
          <w:rFonts w:ascii="Calibri" w:hAnsi="Calibri" w:cs="Calibri"/>
          <w:sz w:val="22"/>
          <w:szCs w:val="22"/>
        </w:rPr>
        <w:t>;</w:t>
      </w:r>
    </w:p>
    <w:p w14:paraId="6275DCFE" w14:textId="4AF9E4D8" w:rsidR="000D4C18" w:rsidRPr="00FA210E" w:rsidRDefault="00FA210E" w:rsidP="00FA210E">
      <w:pPr>
        <w:pStyle w:val="ListParagraph"/>
        <w:numPr>
          <w:ilvl w:val="0"/>
          <w:numId w:val="7"/>
        </w:numPr>
        <w:spacing w:after="160" w:line="252" w:lineRule="auto"/>
        <w:rPr>
          <w:rFonts w:ascii="Calibri" w:hAnsi="Calibri" w:cs="Calibri"/>
          <w:sz w:val="22"/>
          <w:szCs w:val="22"/>
        </w:rPr>
      </w:pPr>
      <w:r w:rsidRPr="00FA210E">
        <w:rPr>
          <w:rFonts w:ascii="Calibri" w:hAnsi="Calibri" w:cs="Calibri"/>
          <w:sz w:val="22"/>
          <w:szCs w:val="22"/>
        </w:rPr>
        <w:t xml:space="preserve">Faculty within multiple </w:t>
      </w:r>
      <w:r w:rsidR="0052264C" w:rsidRPr="00AC004C">
        <w:rPr>
          <w:rFonts w:ascii="Calibri" w:hAnsi="Calibri" w:cs="Calibri"/>
          <w:sz w:val="22"/>
          <w:szCs w:val="22"/>
        </w:rPr>
        <w:t>departments</w:t>
      </w:r>
      <w:r w:rsidR="00FE5F12">
        <w:rPr>
          <w:rFonts w:ascii="Calibri" w:hAnsi="Calibri" w:cs="Calibri"/>
          <w:sz w:val="22"/>
          <w:szCs w:val="22"/>
        </w:rPr>
        <w:t>;</w:t>
      </w:r>
      <w:r w:rsidR="0052264C" w:rsidRPr="00AC004C">
        <w:rPr>
          <w:rFonts w:ascii="Calibri" w:hAnsi="Calibri" w:cs="Calibri"/>
          <w:sz w:val="22"/>
          <w:szCs w:val="22"/>
        </w:rPr>
        <w:t xml:space="preserve"> </w:t>
      </w:r>
    </w:p>
    <w:p w14:paraId="746E8354" w14:textId="0A8190E0" w:rsidR="00FA210E" w:rsidRDefault="0052264C" w:rsidP="000D4C18">
      <w:pPr>
        <w:pStyle w:val="ListParagraph"/>
        <w:numPr>
          <w:ilvl w:val="0"/>
          <w:numId w:val="7"/>
        </w:numPr>
        <w:spacing w:after="160" w:line="252" w:lineRule="auto"/>
        <w:rPr>
          <w:rFonts w:ascii="Calibri" w:hAnsi="Calibri" w:cs="Calibri"/>
          <w:sz w:val="22"/>
          <w:szCs w:val="22"/>
        </w:rPr>
      </w:pPr>
      <w:hyperlink r:id="rId13" w:history="1">
        <w:r w:rsidRPr="000D4C18">
          <w:rPr>
            <w:rStyle w:val="Hyperlink"/>
            <w:rFonts w:ascii="Calibri" w:hAnsi="Calibri" w:cs="Calibri"/>
            <w:sz w:val="22"/>
            <w:szCs w:val="22"/>
          </w:rPr>
          <w:t>TRIUMPH medical student core curriculum</w:t>
        </w:r>
      </w:hyperlink>
      <w:r w:rsidRPr="00AC004C">
        <w:rPr>
          <w:rFonts w:ascii="Calibri" w:hAnsi="Calibri" w:cs="Calibri"/>
          <w:sz w:val="22"/>
          <w:szCs w:val="22"/>
        </w:rPr>
        <w:t xml:space="preserve"> </w:t>
      </w:r>
      <w:r w:rsidR="002C6A80" w:rsidRPr="00AC004C">
        <w:rPr>
          <w:rFonts w:ascii="Calibri" w:hAnsi="Calibri" w:cs="Calibri"/>
          <w:sz w:val="22"/>
          <w:szCs w:val="22"/>
        </w:rPr>
        <w:t>(</w:t>
      </w:r>
      <w:r w:rsidR="000D4C18" w:rsidRPr="00AC004C">
        <w:rPr>
          <w:rFonts w:ascii="Calibri" w:hAnsi="Calibri" w:cs="Calibri"/>
          <w:sz w:val="22"/>
          <w:szCs w:val="22"/>
        </w:rPr>
        <w:t>most recent</w:t>
      </w:r>
      <w:r w:rsidR="002C6A80" w:rsidRPr="00AC004C">
        <w:rPr>
          <w:rFonts w:ascii="Calibri" w:hAnsi="Calibri" w:cs="Calibri"/>
          <w:sz w:val="22"/>
          <w:szCs w:val="22"/>
        </w:rPr>
        <w:t xml:space="preserve"> 2024)</w:t>
      </w:r>
      <w:r w:rsidR="00FA210E">
        <w:rPr>
          <w:rFonts w:ascii="Calibri" w:hAnsi="Calibri" w:cs="Calibri"/>
          <w:sz w:val="22"/>
          <w:szCs w:val="22"/>
        </w:rPr>
        <w:t>;</w:t>
      </w:r>
      <w:r w:rsidR="002C6A80" w:rsidRPr="00AC004C">
        <w:rPr>
          <w:rFonts w:ascii="Calibri" w:hAnsi="Calibri" w:cs="Calibri"/>
          <w:sz w:val="22"/>
          <w:szCs w:val="22"/>
        </w:rPr>
        <w:t xml:space="preserve"> </w:t>
      </w:r>
    </w:p>
    <w:p w14:paraId="2D3F6F74" w14:textId="624C63D6" w:rsidR="000D4C18" w:rsidRDefault="0052264C" w:rsidP="000D4C18">
      <w:pPr>
        <w:pStyle w:val="ListParagraph"/>
        <w:numPr>
          <w:ilvl w:val="0"/>
          <w:numId w:val="7"/>
        </w:numPr>
        <w:spacing w:after="160" w:line="252" w:lineRule="auto"/>
        <w:rPr>
          <w:rFonts w:ascii="Calibri" w:hAnsi="Calibri" w:cs="Calibri"/>
          <w:sz w:val="22"/>
          <w:szCs w:val="22"/>
        </w:rPr>
      </w:pPr>
      <w:r w:rsidRPr="00AC004C">
        <w:rPr>
          <w:rFonts w:ascii="Calibri" w:hAnsi="Calibri" w:cs="Calibri"/>
          <w:sz w:val="22"/>
          <w:szCs w:val="22"/>
        </w:rPr>
        <w:t xml:space="preserve">GME wide </w:t>
      </w:r>
      <w:hyperlink r:id="rId14" w:history="1">
        <w:r w:rsidRPr="000D4C18">
          <w:rPr>
            <w:rStyle w:val="Hyperlink"/>
            <w:rFonts w:ascii="Calibri" w:hAnsi="Calibri" w:cs="Calibri"/>
            <w:sz w:val="22"/>
            <w:szCs w:val="22"/>
          </w:rPr>
          <w:t>shared noon conference</w:t>
        </w:r>
      </w:hyperlink>
      <w:r w:rsidR="002C6A80" w:rsidRPr="00AC004C">
        <w:rPr>
          <w:rFonts w:ascii="Calibri" w:hAnsi="Calibri" w:cs="Calibri"/>
          <w:sz w:val="22"/>
          <w:szCs w:val="22"/>
        </w:rPr>
        <w:t xml:space="preserve"> (</w:t>
      </w:r>
      <w:r w:rsidR="000D4C18" w:rsidRPr="00AC004C">
        <w:rPr>
          <w:rFonts w:ascii="Calibri" w:hAnsi="Calibri" w:cs="Calibri"/>
          <w:sz w:val="22"/>
          <w:szCs w:val="22"/>
        </w:rPr>
        <w:t xml:space="preserve">most recent </w:t>
      </w:r>
      <w:r w:rsidR="002C6A80" w:rsidRPr="00AC004C">
        <w:rPr>
          <w:rFonts w:ascii="Calibri" w:hAnsi="Calibri" w:cs="Calibri"/>
          <w:sz w:val="22"/>
          <w:szCs w:val="22"/>
        </w:rPr>
        <w:t>2024)</w:t>
      </w:r>
      <w:r w:rsidR="00FE5F12">
        <w:rPr>
          <w:rFonts w:ascii="Calibri" w:hAnsi="Calibri" w:cs="Calibri"/>
          <w:sz w:val="22"/>
          <w:szCs w:val="22"/>
        </w:rPr>
        <w:t>.</w:t>
      </w:r>
    </w:p>
    <w:p w14:paraId="393EE00B" w14:textId="4E1C33AF" w:rsidR="00F507E1" w:rsidRPr="00AC004C" w:rsidRDefault="005C1BEF" w:rsidP="000D4C18">
      <w:pPr>
        <w:spacing w:after="160" w:line="252" w:lineRule="auto"/>
        <w:ind w:left="360"/>
        <w:rPr>
          <w:rFonts w:ascii="Calibri" w:hAnsi="Calibri" w:cs="Calibri"/>
          <w:sz w:val="22"/>
          <w:szCs w:val="22"/>
        </w:rPr>
      </w:pPr>
      <w:r w:rsidRPr="00AC004C">
        <w:rPr>
          <w:rFonts w:ascii="Calibri" w:hAnsi="Calibri" w:cs="Calibri"/>
          <w:sz w:val="22"/>
          <w:szCs w:val="22"/>
        </w:rPr>
        <w:t xml:space="preserve">We framed our session using </w:t>
      </w:r>
      <w:hyperlink r:id="rId15" w:history="1">
        <w:r w:rsidRPr="000D4C18">
          <w:rPr>
            <w:rStyle w:val="Hyperlink"/>
            <w:rFonts w:ascii="Calibri" w:hAnsi="Calibri" w:cs="Calibri"/>
            <w:sz w:val="22"/>
            <w:szCs w:val="22"/>
          </w:rPr>
          <w:t>Robert Livingston’s Press model</w:t>
        </w:r>
      </w:hyperlink>
      <w:r w:rsidR="00B27440" w:rsidRPr="00AC004C">
        <w:rPr>
          <w:rFonts w:ascii="Calibri" w:hAnsi="Calibri" w:cs="Calibri"/>
          <w:sz w:val="22"/>
          <w:szCs w:val="22"/>
          <w:vertAlign w:val="superscript"/>
        </w:rPr>
        <w:t>A</w:t>
      </w:r>
      <w:r w:rsidR="00B27440">
        <w:rPr>
          <w:rFonts w:ascii="Calibri" w:hAnsi="Calibri" w:cs="Calibri"/>
          <w:sz w:val="22"/>
          <w:szCs w:val="22"/>
        </w:rPr>
        <w:t xml:space="preserve"> </w:t>
      </w:r>
      <w:r w:rsidRPr="00AC004C">
        <w:rPr>
          <w:rFonts w:ascii="Calibri" w:hAnsi="Calibri" w:cs="Calibri"/>
          <w:sz w:val="22"/>
          <w:szCs w:val="22"/>
        </w:rPr>
        <w:t>and then modified Mayo Clinic’s GRIT</w:t>
      </w:r>
      <w:r w:rsidR="00B27440" w:rsidRPr="00AC004C">
        <w:rPr>
          <w:rFonts w:ascii="Calibri" w:hAnsi="Calibri" w:cs="Calibri"/>
          <w:sz w:val="22"/>
          <w:szCs w:val="22"/>
          <w:vertAlign w:val="superscript"/>
        </w:rPr>
        <w:t>B</w:t>
      </w:r>
      <w:r w:rsidR="00B27440">
        <w:rPr>
          <w:rFonts w:ascii="Calibri" w:hAnsi="Calibri" w:cs="Calibri"/>
          <w:sz w:val="22"/>
          <w:szCs w:val="22"/>
        </w:rPr>
        <w:t xml:space="preserve"> </w:t>
      </w:r>
      <w:r w:rsidRPr="00AC004C">
        <w:rPr>
          <w:rFonts w:ascii="Calibri" w:hAnsi="Calibri" w:cs="Calibri"/>
          <w:sz w:val="22"/>
          <w:szCs w:val="22"/>
        </w:rPr>
        <w:t xml:space="preserve">mnemonic as a strong, memorable mnemonic for addressing microaggressions.  We </w:t>
      </w:r>
      <w:r w:rsidR="00A35282" w:rsidRPr="00AC004C">
        <w:rPr>
          <w:rFonts w:ascii="Calibri" w:hAnsi="Calibri" w:cs="Calibri"/>
          <w:sz w:val="22"/>
          <w:szCs w:val="22"/>
        </w:rPr>
        <w:t xml:space="preserve"> used </w:t>
      </w:r>
      <w:r w:rsidRPr="00AC004C">
        <w:rPr>
          <w:rFonts w:ascii="Calibri" w:hAnsi="Calibri" w:cs="Calibri"/>
          <w:sz w:val="22"/>
          <w:szCs w:val="22"/>
        </w:rPr>
        <w:t>scenarios drawn from our faculty, residents, and students</w:t>
      </w:r>
      <w:r w:rsidR="00B74846" w:rsidRPr="00AC004C">
        <w:rPr>
          <w:rFonts w:ascii="Calibri" w:hAnsi="Calibri" w:cs="Calibri"/>
          <w:sz w:val="22"/>
          <w:szCs w:val="22"/>
        </w:rPr>
        <w:t>. I</w:t>
      </w:r>
      <w:r w:rsidRPr="00AC004C">
        <w:rPr>
          <w:rFonts w:ascii="Calibri" w:hAnsi="Calibri" w:cs="Calibri"/>
          <w:sz w:val="22"/>
          <w:szCs w:val="22"/>
        </w:rPr>
        <w:t xml:space="preserve">nitially </w:t>
      </w:r>
      <w:r w:rsidR="00B74846" w:rsidRPr="00AC004C">
        <w:rPr>
          <w:rFonts w:ascii="Calibri" w:hAnsi="Calibri" w:cs="Calibri"/>
          <w:sz w:val="22"/>
          <w:szCs w:val="22"/>
        </w:rPr>
        <w:t xml:space="preserve">the scenarios </w:t>
      </w:r>
      <w:r w:rsidRPr="00AC004C">
        <w:rPr>
          <w:rFonts w:ascii="Calibri" w:hAnsi="Calibri" w:cs="Calibri"/>
          <w:sz w:val="22"/>
          <w:szCs w:val="22"/>
        </w:rPr>
        <w:t xml:space="preserve">focused on “patients” </w:t>
      </w:r>
      <w:r w:rsidR="00B74846" w:rsidRPr="00AC004C">
        <w:rPr>
          <w:rFonts w:ascii="Calibri" w:hAnsi="Calibri" w:cs="Calibri"/>
          <w:sz w:val="22"/>
          <w:szCs w:val="22"/>
        </w:rPr>
        <w:t xml:space="preserve">(calling female nurse, touching learner’s hair) </w:t>
      </w:r>
      <w:r w:rsidRPr="00AC004C">
        <w:rPr>
          <w:rFonts w:ascii="Calibri" w:hAnsi="Calibri" w:cs="Calibri"/>
          <w:sz w:val="22"/>
          <w:szCs w:val="22"/>
        </w:rPr>
        <w:t xml:space="preserve">as the source of the microaggression </w:t>
      </w:r>
      <w:r w:rsidR="00B74846" w:rsidRPr="00AC004C">
        <w:rPr>
          <w:rFonts w:ascii="Calibri" w:hAnsi="Calibri" w:cs="Calibri"/>
          <w:sz w:val="22"/>
          <w:szCs w:val="22"/>
        </w:rPr>
        <w:t>t</w:t>
      </w:r>
      <w:r w:rsidRPr="00AC004C">
        <w:rPr>
          <w:rFonts w:ascii="Calibri" w:hAnsi="Calibri" w:cs="Calibri"/>
          <w:sz w:val="22"/>
          <w:szCs w:val="22"/>
        </w:rPr>
        <w:t>o gain experience with the mnemonic. Over time we shifted</w:t>
      </w:r>
      <w:r w:rsidR="00B74846" w:rsidRPr="00AC004C">
        <w:rPr>
          <w:rFonts w:ascii="Calibri" w:hAnsi="Calibri" w:cs="Calibri"/>
          <w:sz w:val="22"/>
          <w:szCs w:val="22"/>
        </w:rPr>
        <w:t xml:space="preserve"> microaggressions</w:t>
      </w:r>
      <w:r w:rsidR="00A35282" w:rsidRPr="00AC004C">
        <w:rPr>
          <w:rFonts w:ascii="Calibri" w:hAnsi="Calibri" w:cs="Calibri"/>
          <w:sz w:val="22"/>
          <w:szCs w:val="22"/>
        </w:rPr>
        <w:t xml:space="preserve"> scenarios</w:t>
      </w:r>
      <w:r w:rsidRPr="00AC004C">
        <w:rPr>
          <w:rFonts w:ascii="Calibri" w:hAnsi="Calibri" w:cs="Calibri"/>
          <w:sz w:val="22"/>
          <w:szCs w:val="22"/>
        </w:rPr>
        <w:t xml:space="preserve"> to peers, staff, faculty and learners </w:t>
      </w:r>
      <w:r w:rsidR="00B74846" w:rsidRPr="00AC004C">
        <w:rPr>
          <w:rFonts w:ascii="Calibri" w:hAnsi="Calibri" w:cs="Calibri"/>
          <w:sz w:val="22"/>
          <w:szCs w:val="22"/>
        </w:rPr>
        <w:t xml:space="preserve">as </w:t>
      </w:r>
      <w:r w:rsidRPr="00AC004C">
        <w:rPr>
          <w:rFonts w:ascii="Calibri" w:hAnsi="Calibri" w:cs="Calibri"/>
          <w:sz w:val="22"/>
          <w:szCs w:val="22"/>
        </w:rPr>
        <w:t xml:space="preserve">we ran refresher sessions. </w:t>
      </w:r>
      <w:r w:rsidR="00B74846" w:rsidRPr="00AC004C">
        <w:rPr>
          <w:rFonts w:ascii="Calibri" w:hAnsi="Calibri" w:cs="Calibri"/>
          <w:sz w:val="22"/>
          <w:szCs w:val="22"/>
        </w:rPr>
        <w:t xml:space="preserve">Most of the workshop involved participants </w:t>
      </w:r>
      <w:r w:rsidRPr="00AC004C">
        <w:rPr>
          <w:rFonts w:ascii="Calibri" w:hAnsi="Calibri" w:cs="Calibri"/>
          <w:sz w:val="22"/>
          <w:szCs w:val="22"/>
        </w:rPr>
        <w:t>re-enact</w:t>
      </w:r>
      <w:r w:rsidR="00B74846" w:rsidRPr="00AC004C">
        <w:rPr>
          <w:rFonts w:ascii="Calibri" w:hAnsi="Calibri" w:cs="Calibri"/>
          <w:sz w:val="22"/>
          <w:szCs w:val="22"/>
        </w:rPr>
        <w:t xml:space="preserve">ing </w:t>
      </w:r>
      <w:r w:rsidRPr="00AC004C">
        <w:rPr>
          <w:rFonts w:ascii="Calibri" w:hAnsi="Calibri" w:cs="Calibri"/>
          <w:sz w:val="22"/>
          <w:szCs w:val="22"/>
        </w:rPr>
        <w:t>the scenarios in small, facilitated groups</w:t>
      </w:r>
      <w:r w:rsidR="00B74846" w:rsidRPr="00AC004C">
        <w:rPr>
          <w:rFonts w:ascii="Calibri" w:hAnsi="Calibri" w:cs="Calibri"/>
          <w:sz w:val="22"/>
          <w:szCs w:val="22"/>
        </w:rPr>
        <w:t xml:space="preserve"> led by individuals who previously completed the workshop to keep it a safe space. These reenactments enabled all </w:t>
      </w:r>
      <w:r w:rsidRPr="00AC004C">
        <w:rPr>
          <w:rFonts w:ascii="Calibri" w:hAnsi="Calibri" w:cs="Calibri"/>
          <w:sz w:val="22"/>
          <w:szCs w:val="22"/>
        </w:rPr>
        <w:t>participants to engage – find the words – to say for each GRIT element</w:t>
      </w:r>
      <w:r w:rsidR="00B74846" w:rsidRPr="00AC004C">
        <w:rPr>
          <w:rFonts w:ascii="Calibri" w:hAnsi="Calibri" w:cs="Calibri"/>
          <w:sz w:val="22"/>
          <w:szCs w:val="22"/>
        </w:rPr>
        <w:t xml:space="preserve"> by role (eg, patient, med student, PGY1, female faculty).</w:t>
      </w:r>
      <w:r w:rsidRPr="00AC004C">
        <w:rPr>
          <w:rFonts w:ascii="Calibri" w:hAnsi="Calibri" w:cs="Calibri"/>
          <w:sz w:val="22"/>
          <w:szCs w:val="22"/>
        </w:rPr>
        <w:t xml:space="preserve"> An infographic explaining the mnemonic with sample scripts provided to all participants. </w:t>
      </w:r>
    </w:p>
    <w:p w14:paraId="1D7B4C41" w14:textId="28436208" w:rsidR="00FB5AFB" w:rsidRDefault="00FE5F12" w:rsidP="0052264C">
      <w:pPr>
        <w:spacing w:after="160" w:line="252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5C1BEF">
        <w:rPr>
          <w:rFonts w:ascii="Calibri" w:hAnsi="Calibri" w:cs="Calibri"/>
          <w:sz w:val="22"/>
          <w:szCs w:val="22"/>
        </w:rPr>
        <w:t xml:space="preserve">n estimated </w:t>
      </w:r>
      <w:r w:rsidR="00FA210E">
        <w:rPr>
          <w:rFonts w:ascii="Calibri" w:hAnsi="Calibri" w:cs="Calibri"/>
          <w:sz w:val="22"/>
          <w:szCs w:val="22"/>
        </w:rPr>
        <w:t>5</w:t>
      </w:r>
      <w:r w:rsidR="005C1BEF">
        <w:rPr>
          <w:rFonts w:ascii="Calibri" w:hAnsi="Calibri" w:cs="Calibri"/>
          <w:sz w:val="22"/>
          <w:szCs w:val="22"/>
        </w:rPr>
        <w:t xml:space="preserve">00 participants </w:t>
      </w:r>
      <w:r>
        <w:rPr>
          <w:rFonts w:ascii="Calibri" w:hAnsi="Calibri" w:cs="Calibri"/>
          <w:sz w:val="22"/>
          <w:szCs w:val="22"/>
        </w:rPr>
        <w:t xml:space="preserve">have completed </w:t>
      </w:r>
      <w:r w:rsidR="005C1BEF">
        <w:rPr>
          <w:rFonts w:ascii="Calibri" w:hAnsi="Calibri" w:cs="Calibri"/>
          <w:sz w:val="22"/>
          <w:szCs w:val="22"/>
        </w:rPr>
        <w:t>our workshops t</w:t>
      </w:r>
      <w:r w:rsidR="00FB5AFB">
        <w:rPr>
          <w:rFonts w:ascii="Calibri" w:hAnsi="Calibri" w:cs="Calibri"/>
          <w:sz w:val="22"/>
          <w:szCs w:val="22"/>
        </w:rPr>
        <w:t>o date</w:t>
      </w:r>
      <w:r w:rsidR="00FA210E">
        <w:rPr>
          <w:rFonts w:ascii="Calibri" w:hAnsi="Calibri" w:cs="Calibri"/>
          <w:sz w:val="22"/>
          <w:szCs w:val="22"/>
        </w:rPr>
        <w:t xml:space="preserve">, with </w:t>
      </w:r>
      <w:r w:rsidR="00FB5AFB">
        <w:rPr>
          <w:rFonts w:ascii="Calibri" w:hAnsi="Calibri" w:cs="Calibri"/>
          <w:sz w:val="22"/>
          <w:szCs w:val="22"/>
        </w:rPr>
        <w:t xml:space="preserve">177 </w:t>
      </w:r>
      <w:r w:rsidR="005C1BEF">
        <w:rPr>
          <w:rFonts w:ascii="Calibri" w:hAnsi="Calibri" w:cs="Calibri"/>
          <w:sz w:val="22"/>
          <w:szCs w:val="22"/>
        </w:rPr>
        <w:t xml:space="preserve">who </w:t>
      </w:r>
      <w:r w:rsidR="00FB5AFB">
        <w:rPr>
          <w:rFonts w:ascii="Calibri" w:hAnsi="Calibri" w:cs="Calibri"/>
          <w:sz w:val="22"/>
          <w:szCs w:val="22"/>
        </w:rPr>
        <w:t xml:space="preserve">voluntarily completed </w:t>
      </w:r>
      <w:r w:rsidR="005C1BEF">
        <w:rPr>
          <w:rFonts w:ascii="Calibri" w:hAnsi="Calibri" w:cs="Calibri"/>
          <w:sz w:val="22"/>
          <w:szCs w:val="22"/>
        </w:rPr>
        <w:t xml:space="preserve">post session </w:t>
      </w:r>
      <w:r w:rsidR="00FB5AFB">
        <w:rPr>
          <w:rFonts w:ascii="Calibri" w:hAnsi="Calibri" w:cs="Calibri"/>
          <w:sz w:val="22"/>
          <w:szCs w:val="22"/>
        </w:rPr>
        <w:t>evaluations</w:t>
      </w:r>
      <w:r w:rsidR="005C1BEF">
        <w:rPr>
          <w:rFonts w:ascii="Calibri" w:hAnsi="Calibri" w:cs="Calibri"/>
          <w:sz w:val="22"/>
          <w:szCs w:val="22"/>
        </w:rPr>
        <w:t xml:space="preserve"> </w:t>
      </w:r>
      <w:r w:rsidR="00FA210E">
        <w:rPr>
          <w:rFonts w:ascii="Calibri" w:hAnsi="Calibri" w:cs="Calibri"/>
          <w:sz w:val="22"/>
          <w:szCs w:val="22"/>
        </w:rPr>
        <w:t xml:space="preserve">(eg, </w:t>
      </w:r>
      <w:r w:rsidR="005C1BEF">
        <w:rPr>
          <w:rFonts w:ascii="Calibri" w:hAnsi="Calibri" w:cs="Calibri"/>
          <w:sz w:val="22"/>
          <w:szCs w:val="22"/>
        </w:rPr>
        <w:t>faculty, medical students, residents/fellows,</w:t>
      </w:r>
      <w:r w:rsidR="00FA210E">
        <w:rPr>
          <w:rFonts w:ascii="Calibri" w:hAnsi="Calibri" w:cs="Calibri"/>
          <w:sz w:val="22"/>
          <w:szCs w:val="22"/>
        </w:rPr>
        <w:t xml:space="preserve"> </w:t>
      </w:r>
      <w:r w:rsidR="005C1BEF">
        <w:rPr>
          <w:rFonts w:ascii="Calibri" w:hAnsi="Calibri" w:cs="Calibri"/>
          <w:sz w:val="22"/>
          <w:szCs w:val="22"/>
        </w:rPr>
        <w:t>med ed staff</w:t>
      </w:r>
      <w:r w:rsidR="00FA210E">
        <w:rPr>
          <w:rFonts w:ascii="Calibri" w:hAnsi="Calibri" w:cs="Calibri"/>
          <w:sz w:val="22"/>
          <w:szCs w:val="22"/>
        </w:rPr>
        <w:t>)</w:t>
      </w:r>
      <w:r w:rsidR="005C1BEF">
        <w:rPr>
          <w:rFonts w:ascii="Calibri" w:hAnsi="Calibri" w:cs="Calibri"/>
          <w:sz w:val="22"/>
          <w:szCs w:val="22"/>
        </w:rPr>
        <w:t xml:space="preserve">. </w:t>
      </w:r>
    </w:p>
    <w:p w14:paraId="5BF298CF" w14:textId="6EDE66C6" w:rsidR="00FB5AFB" w:rsidRDefault="00FB5AFB" w:rsidP="00FB5AFB">
      <w:pPr>
        <w:pStyle w:val="ListParagraph"/>
        <w:numPr>
          <w:ilvl w:val="0"/>
          <w:numId w:val="1"/>
        </w:numPr>
        <w:spacing w:after="160" w:line="25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98% </w:t>
      </w:r>
      <w:r w:rsidRPr="00FB5AFB">
        <w:rPr>
          <w:rFonts w:ascii="Calibri" w:hAnsi="Calibri" w:cs="Calibri"/>
          <w:sz w:val="22"/>
          <w:szCs w:val="22"/>
        </w:rPr>
        <w:t>of respondents indicat</w:t>
      </w:r>
      <w:r>
        <w:rPr>
          <w:rFonts w:ascii="Calibri" w:hAnsi="Calibri" w:cs="Calibri"/>
          <w:sz w:val="22"/>
          <w:szCs w:val="22"/>
        </w:rPr>
        <w:t>ed</w:t>
      </w:r>
      <w:r w:rsidRPr="00FB5AFB">
        <w:rPr>
          <w:rFonts w:ascii="Calibri" w:hAnsi="Calibri" w:cs="Calibri"/>
          <w:sz w:val="22"/>
          <w:szCs w:val="22"/>
        </w:rPr>
        <w:t xml:space="preserve"> that they were likely or very likely to apply the GRIT mnemonic (Gather thoughts, Restate, Inquire, Talk it Out) as a framework for being an upstander</w:t>
      </w:r>
    </w:p>
    <w:p w14:paraId="71FEA34B" w14:textId="5CE72092" w:rsidR="00FB5AFB" w:rsidRDefault="00FB5AFB" w:rsidP="00FB5AFB">
      <w:pPr>
        <w:pStyle w:val="ListParagraph"/>
        <w:numPr>
          <w:ilvl w:val="0"/>
          <w:numId w:val="1"/>
        </w:numPr>
        <w:spacing w:after="160" w:line="25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100% are committed to being an upstander (yes + yes definitely) </w:t>
      </w:r>
    </w:p>
    <w:p w14:paraId="017C6E17" w14:textId="3C149A75" w:rsidR="00F507E1" w:rsidRDefault="00FB5AFB" w:rsidP="00F507E1">
      <w:pPr>
        <w:pStyle w:val="ListParagraph"/>
        <w:numPr>
          <w:ilvl w:val="0"/>
          <w:numId w:val="1"/>
        </w:numPr>
        <w:spacing w:after="160" w:line="252" w:lineRule="auto"/>
        <w:rPr>
          <w:rFonts w:ascii="Calibri" w:hAnsi="Calibri" w:cs="Calibri"/>
          <w:sz w:val="22"/>
          <w:szCs w:val="22"/>
        </w:rPr>
      </w:pPr>
      <w:r w:rsidRPr="00FB5AFB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7</w:t>
      </w:r>
      <w:r w:rsidRPr="00FB5AFB">
        <w:rPr>
          <w:rFonts w:ascii="Calibri" w:hAnsi="Calibri" w:cs="Calibri"/>
          <w:sz w:val="22"/>
          <w:szCs w:val="22"/>
        </w:rPr>
        <w:t xml:space="preserve">% would recommend </w:t>
      </w:r>
      <w:r w:rsidR="00531757">
        <w:rPr>
          <w:rFonts w:ascii="Calibri" w:hAnsi="Calibri" w:cs="Calibri"/>
          <w:sz w:val="22"/>
          <w:szCs w:val="22"/>
        </w:rPr>
        <w:t>workshop</w:t>
      </w:r>
      <w:r w:rsidRPr="00FB5AF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to their colleagues </w:t>
      </w:r>
    </w:p>
    <w:p w14:paraId="378CB695" w14:textId="77777777" w:rsidR="005C1BEF" w:rsidRPr="005C1BEF" w:rsidRDefault="005C1BEF" w:rsidP="005C1BEF">
      <w:pPr>
        <w:pStyle w:val="ListParagraph"/>
        <w:spacing w:after="160" w:line="252" w:lineRule="auto"/>
        <w:rPr>
          <w:rFonts w:ascii="Calibri" w:hAnsi="Calibri" w:cs="Calibri"/>
          <w:sz w:val="22"/>
          <w:szCs w:val="22"/>
        </w:rPr>
      </w:pPr>
    </w:p>
    <w:p w14:paraId="1EE3864D" w14:textId="5CA030FC" w:rsidR="00F507E1" w:rsidRDefault="00F507E1" w:rsidP="00F507E1">
      <w:pPr>
        <w:pStyle w:val="ListParagraph"/>
        <w:numPr>
          <w:ilvl w:val="0"/>
          <w:numId w:val="2"/>
        </w:numPr>
        <w:spacing w:after="160" w:line="252" w:lineRule="auto"/>
        <w:rPr>
          <w:rFonts w:ascii="Calibri" w:hAnsi="Calibri" w:cs="Calibri"/>
          <w:sz w:val="22"/>
          <w:szCs w:val="22"/>
        </w:rPr>
      </w:pPr>
      <w:r w:rsidRPr="00AD4B98">
        <w:rPr>
          <w:rFonts w:ascii="Calibri" w:hAnsi="Calibri" w:cs="Calibri"/>
          <w:b/>
          <w:bCs/>
          <w:smallCaps/>
          <w:sz w:val="22"/>
          <w:szCs w:val="22"/>
        </w:rPr>
        <w:t>Alignment:</w:t>
      </w:r>
      <w:r w:rsidRPr="00F507E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Please describe how t</w:t>
      </w:r>
      <w:r w:rsidRPr="00F507E1">
        <w:rPr>
          <w:rFonts w:ascii="Calibri" w:hAnsi="Calibri" w:cs="Calibri"/>
          <w:sz w:val="22"/>
          <w:szCs w:val="22"/>
        </w:rPr>
        <w:t xml:space="preserve">he project strongly aligns with the priorities of your own </w:t>
      </w:r>
      <w:r>
        <w:rPr>
          <w:rFonts w:ascii="Calibri" w:hAnsi="Calibri" w:cs="Calibri"/>
          <w:sz w:val="22"/>
          <w:szCs w:val="22"/>
        </w:rPr>
        <w:t>institutio</w:t>
      </w:r>
      <w:r w:rsidRPr="00F507E1">
        <w:rPr>
          <w:rFonts w:ascii="Calibri" w:hAnsi="Calibri" w:cs="Calibri"/>
          <w:sz w:val="22"/>
          <w:szCs w:val="22"/>
        </w:rPr>
        <w:t>n, AIAMC, and</w:t>
      </w:r>
      <w:r w:rsidR="00DC65C7">
        <w:rPr>
          <w:rFonts w:ascii="Calibri" w:hAnsi="Calibri" w:cs="Calibri"/>
          <w:sz w:val="22"/>
          <w:szCs w:val="22"/>
        </w:rPr>
        <w:t>/or other</w:t>
      </w:r>
      <w:r w:rsidRPr="00F507E1">
        <w:rPr>
          <w:rFonts w:ascii="Calibri" w:hAnsi="Calibri" w:cs="Calibri"/>
          <w:sz w:val="22"/>
          <w:szCs w:val="22"/>
        </w:rPr>
        <w:t xml:space="preserve"> professional organizations (e.g., ABMS, AHA, AMA).</w:t>
      </w:r>
      <w:r w:rsidR="00DC65C7">
        <w:rPr>
          <w:rFonts w:ascii="Calibri" w:hAnsi="Calibri" w:cs="Calibri"/>
          <w:sz w:val="22"/>
          <w:szCs w:val="22"/>
        </w:rPr>
        <w:t xml:space="preserve"> How has your project helped to address or achieve </w:t>
      </w:r>
      <w:r w:rsidR="00DD6255">
        <w:rPr>
          <w:rFonts w:ascii="Calibri" w:hAnsi="Calibri" w:cs="Calibri"/>
          <w:sz w:val="22"/>
          <w:szCs w:val="22"/>
        </w:rPr>
        <w:t>institutional</w:t>
      </w:r>
      <w:r w:rsidR="00DC65C7">
        <w:rPr>
          <w:rFonts w:ascii="Calibri" w:hAnsi="Calibri" w:cs="Calibri"/>
          <w:sz w:val="22"/>
          <w:szCs w:val="22"/>
        </w:rPr>
        <w:t xml:space="preserve">/organizational </w:t>
      </w:r>
      <w:r w:rsidR="009F27FC">
        <w:rPr>
          <w:rFonts w:ascii="Calibri" w:hAnsi="Calibri" w:cs="Calibri"/>
          <w:sz w:val="22"/>
          <w:szCs w:val="22"/>
        </w:rPr>
        <w:t>priorities?</w:t>
      </w:r>
      <w:r w:rsidR="00457BE4" w:rsidRPr="00457BE4">
        <w:rPr>
          <w:rFonts w:ascii="Calibri" w:hAnsi="Calibri" w:cs="Calibri"/>
          <w:color w:val="C00000"/>
          <w:sz w:val="22"/>
          <w:szCs w:val="22"/>
        </w:rPr>
        <w:t xml:space="preserve"> </w:t>
      </w:r>
    </w:p>
    <w:p w14:paraId="285D0B2B" w14:textId="77777777" w:rsidR="007C0DBA" w:rsidRDefault="007C0DBA" w:rsidP="007C0DBA">
      <w:pPr>
        <w:pStyle w:val="ListParagraph"/>
        <w:spacing w:after="160" w:line="252" w:lineRule="auto"/>
        <w:ind w:left="360"/>
        <w:rPr>
          <w:rFonts w:ascii="Calibri" w:hAnsi="Calibri" w:cs="Calibri"/>
          <w:b/>
          <w:bCs/>
          <w:smallCaps/>
          <w:sz w:val="22"/>
          <w:szCs w:val="22"/>
        </w:rPr>
      </w:pPr>
    </w:p>
    <w:p w14:paraId="60229F94" w14:textId="508EB7C5" w:rsidR="007C0DBA" w:rsidRPr="007C0DBA" w:rsidRDefault="007C0DBA" w:rsidP="007C0DBA">
      <w:pPr>
        <w:pStyle w:val="ListParagraph"/>
        <w:spacing w:after="160" w:line="252" w:lineRule="auto"/>
        <w:ind w:left="360"/>
        <w:rPr>
          <w:rFonts w:ascii="Calibri" w:hAnsi="Calibri" w:cs="Calibri"/>
          <w:sz w:val="22"/>
          <w:szCs w:val="22"/>
        </w:rPr>
      </w:pPr>
      <w:r w:rsidRPr="007C0DBA">
        <w:rPr>
          <w:rFonts w:ascii="Calibri" w:hAnsi="Calibri" w:cs="Calibri"/>
          <w:sz w:val="22"/>
          <w:szCs w:val="22"/>
        </w:rPr>
        <w:t xml:space="preserve">Preparing and </w:t>
      </w:r>
      <w:r>
        <w:rPr>
          <w:rFonts w:ascii="Calibri" w:hAnsi="Calibri" w:cs="Calibri"/>
          <w:sz w:val="22"/>
          <w:szCs w:val="22"/>
        </w:rPr>
        <w:t>supporting our learners, faculty, and staff to stand up when witness</w:t>
      </w:r>
      <w:r w:rsidR="007A5ACB">
        <w:rPr>
          <w:rFonts w:ascii="Calibri" w:hAnsi="Calibri" w:cs="Calibri"/>
          <w:sz w:val="22"/>
          <w:szCs w:val="22"/>
        </w:rPr>
        <w:t>ing</w:t>
      </w:r>
      <w:r>
        <w:rPr>
          <w:rFonts w:ascii="Calibri" w:hAnsi="Calibri" w:cs="Calibri"/>
          <w:sz w:val="22"/>
          <w:szCs w:val="22"/>
        </w:rPr>
        <w:t xml:space="preserve"> a microaggression is critical to learning</w:t>
      </w:r>
      <w:r w:rsidR="00794704">
        <w:rPr>
          <w:rFonts w:ascii="Calibri" w:hAnsi="Calibri" w:cs="Calibri"/>
          <w:sz w:val="22"/>
          <w:szCs w:val="22"/>
        </w:rPr>
        <w:t xml:space="preserve">, high quality </w:t>
      </w:r>
      <w:r>
        <w:rPr>
          <w:rFonts w:ascii="Calibri" w:hAnsi="Calibri" w:cs="Calibri"/>
          <w:sz w:val="22"/>
          <w:szCs w:val="22"/>
        </w:rPr>
        <w:t>patient</w:t>
      </w:r>
      <w:r w:rsidR="00794704">
        <w:rPr>
          <w:rFonts w:ascii="Calibri" w:hAnsi="Calibri" w:cs="Calibri"/>
          <w:sz w:val="22"/>
          <w:szCs w:val="22"/>
        </w:rPr>
        <w:t xml:space="preserve"> care, workforce retention and community reputation.</w:t>
      </w:r>
      <w:r w:rsidR="002D11E1">
        <w:rPr>
          <w:rFonts w:ascii="Calibri" w:hAnsi="Calibri" w:cs="Calibri"/>
          <w:sz w:val="22"/>
          <w:szCs w:val="22"/>
        </w:rPr>
        <w:t xml:space="preserve"> </w:t>
      </w:r>
      <w:r w:rsidR="00794704">
        <w:rPr>
          <w:rFonts w:ascii="Calibri" w:hAnsi="Calibri" w:cs="Calibri"/>
          <w:sz w:val="22"/>
          <w:szCs w:val="22"/>
        </w:rPr>
        <w:t xml:space="preserve">Our upstander project is fully aligned with our sponsoring institution (SI), accreditation standards, and the learning sciences. </w:t>
      </w:r>
    </w:p>
    <w:p w14:paraId="0AF50E19" w14:textId="6A02D69B" w:rsidR="00DD6255" w:rsidRDefault="00DD6255" w:rsidP="00DD6255">
      <w:pPr>
        <w:spacing w:after="160" w:line="252" w:lineRule="auto"/>
        <w:ind w:left="360"/>
        <w:rPr>
          <w:rFonts w:ascii="Calibri" w:hAnsi="Calibri" w:cs="Calibri"/>
          <w:sz w:val="22"/>
          <w:szCs w:val="22"/>
        </w:rPr>
      </w:pPr>
      <w:r w:rsidRPr="00D9202A">
        <w:rPr>
          <w:rFonts w:ascii="Calibri" w:hAnsi="Calibri" w:cs="Calibri"/>
          <w:i/>
          <w:iCs/>
          <w:smallCaps/>
          <w:sz w:val="22"/>
          <w:szCs w:val="22"/>
        </w:rPr>
        <w:t>SI</w:t>
      </w:r>
      <w:r w:rsidR="00D9202A" w:rsidRPr="00D9202A">
        <w:rPr>
          <w:rFonts w:ascii="Calibri" w:hAnsi="Calibri" w:cs="Calibri"/>
          <w:i/>
          <w:iCs/>
          <w:smallCaps/>
          <w:sz w:val="22"/>
          <w:szCs w:val="22"/>
        </w:rPr>
        <w:t xml:space="preserve"> Alignment</w:t>
      </w:r>
      <w:r w:rsidRPr="00D9202A">
        <w:rPr>
          <w:rFonts w:ascii="Calibri" w:hAnsi="Calibri" w:cs="Calibri"/>
          <w:i/>
          <w:iCs/>
          <w:smallCap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As our CEO Stated, “</w:t>
      </w:r>
      <w:r w:rsidRPr="00DD6255">
        <w:rPr>
          <w:rFonts w:ascii="Calibri" w:hAnsi="Calibri" w:cs="Calibri"/>
          <w:sz w:val="22"/>
          <w:szCs w:val="22"/>
        </w:rPr>
        <w:t>we’re firmly grounded in our diversity, equity and</w:t>
      </w:r>
      <w:r>
        <w:rPr>
          <w:rFonts w:ascii="Calibri" w:hAnsi="Calibri" w:cs="Calibri"/>
          <w:sz w:val="22"/>
          <w:szCs w:val="22"/>
        </w:rPr>
        <w:t xml:space="preserve"> </w:t>
      </w:r>
      <w:r w:rsidRPr="00DD6255">
        <w:rPr>
          <w:rFonts w:ascii="Calibri" w:hAnsi="Calibri" w:cs="Calibri"/>
          <w:sz w:val="22"/>
          <w:szCs w:val="22"/>
        </w:rPr>
        <w:t>inclusion (DE&amp;I) work to deliver safe, consistent and equitable health outcomes</w:t>
      </w:r>
      <w:r>
        <w:rPr>
          <w:rFonts w:ascii="Calibri" w:hAnsi="Calibri" w:cs="Calibri"/>
          <w:sz w:val="22"/>
          <w:szCs w:val="22"/>
        </w:rPr>
        <w:t xml:space="preserve"> </w:t>
      </w:r>
      <w:r w:rsidRPr="00DD6255">
        <w:rPr>
          <w:rFonts w:ascii="Calibri" w:hAnsi="Calibri" w:cs="Calibri"/>
          <w:sz w:val="22"/>
          <w:szCs w:val="22"/>
        </w:rPr>
        <w:t xml:space="preserve">and experiences for the patients and </w:t>
      </w:r>
      <w:r w:rsidRPr="00DD6255">
        <w:rPr>
          <w:rFonts w:ascii="Calibri" w:hAnsi="Calibri" w:cs="Calibri"/>
          <w:sz w:val="22"/>
          <w:szCs w:val="22"/>
        </w:rPr>
        <w:lastRenderedPageBreak/>
        <w:t>communities we serve.</w:t>
      </w:r>
      <w:r>
        <w:rPr>
          <w:rFonts w:ascii="Calibri" w:hAnsi="Calibri" w:cs="Calibri"/>
          <w:sz w:val="22"/>
          <w:szCs w:val="22"/>
        </w:rPr>
        <w:t xml:space="preserve">” In </w:t>
      </w:r>
      <w:hyperlink r:id="rId16" w:history="1">
        <w:r w:rsidRPr="007C0DBA">
          <w:rPr>
            <w:rStyle w:val="Hyperlink"/>
            <w:rFonts w:ascii="Calibri" w:hAnsi="Calibri" w:cs="Calibri"/>
            <w:sz w:val="22"/>
            <w:szCs w:val="22"/>
          </w:rPr>
          <w:t>Modern HealthCare’s 2023 Top Diversity Organizations</w:t>
        </w:r>
      </w:hyperlink>
      <w:r w:rsidR="007A5ACB">
        <w:rPr>
          <w:rFonts w:ascii="Calibri" w:hAnsi="Calibri" w:cs="Calibri"/>
          <w:sz w:val="22"/>
          <w:szCs w:val="22"/>
        </w:rPr>
        <w:t>, Advocate Health was named as 1 of only 9 organizations</w:t>
      </w:r>
    </w:p>
    <w:p w14:paraId="7904B4FB" w14:textId="1D4AC4C3" w:rsidR="007C0DBA" w:rsidRDefault="007C0DBA" w:rsidP="007C0DBA">
      <w:pPr>
        <w:spacing w:after="160" w:line="252" w:lineRule="auto"/>
        <w:ind w:left="360"/>
        <w:rPr>
          <w:rFonts w:ascii="Calibri" w:hAnsi="Calibri" w:cs="Calibri"/>
          <w:sz w:val="22"/>
          <w:szCs w:val="22"/>
        </w:rPr>
      </w:pPr>
      <w:r w:rsidRPr="00D9202A">
        <w:rPr>
          <w:rFonts w:ascii="Calibri" w:hAnsi="Calibri" w:cs="Calibri"/>
          <w:i/>
          <w:iCs/>
          <w:smallCaps/>
          <w:sz w:val="22"/>
          <w:szCs w:val="22"/>
        </w:rPr>
        <w:t>ACGME &amp; LCME</w:t>
      </w:r>
      <w:r w:rsidR="00D9202A" w:rsidRPr="00D9202A">
        <w:rPr>
          <w:rFonts w:ascii="Calibri" w:hAnsi="Calibri" w:cs="Calibri"/>
          <w:i/>
          <w:iCs/>
          <w:smallCaps/>
          <w:sz w:val="22"/>
          <w:szCs w:val="22"/>
        </w:rPr>
        <w:t xml:space="preserve"> Alignment</w:t>
      </w:r>
      <w:r>
        <w:rPr>
          <w:rFonts w:ascii="Calibri" w:hAnsi="Calibri" w:cs="Calibri"/>
          <w:sz w:val="22"/>
          <w:szCs w:val="22"/>
        </w:rPr>
        <w:t xml:space="preserve">: The ACGME and LCME each have standards that address issues of diversity, equity and inclusion in the clinical learning environment. For example, under the </w:t>
      </w:r>
      <w:hyperlink r:id="rId17" w:history="1">
        <w:r w:rsidRPr="007C0DBA">
          <w:rPr>
            <w:rStyle w:val="Hyperlink"/>
            <w:rFonts w:ascii="Calibri" w:hAnsi="Calibri" w:cs="Calibri"/>
            <w:sz w:val="22"/>
            <w:szCs w:val="22"/>
          </w:rPr>
          <w:t>ACGME Common Program Requirements</w:t>
        </w:r>
      </w:hyperlink>
      <w:r>
        <w:rPr>
          <w:rFonts w:ascii="Calibri" w:hAnsi="Calibri" w:cs="Calibri"/>
          <w:sz w:val="22"/>
          <w:szCs w:val="22"/>
        </w:rPr>
        <w:t xml:space="preserve"> - Standard VI.B.</w:t>
      </w:r>
      <w:r w:rsidR="00457BE4">
        <w:rPr>
          <w:rFonts w:ascii="Calibri" w:hAnsi="Calibri" w:cs="Calibri"/>
          <w:sz w:val="22"/>
          <w:szCs w:val="22"/>
        </w:rPr>
        <w:t xml:space="preserve">5. </w:t>
      </w:r>
      <w:r>
        <w:rPr>
          <w:rFonts w:ascii="Calibri" w:hAnsi="Calibri" w:cs="Calibri"/>
          <w:sz w:val="22"/>
          <w:szCs w:val="22"/>
        </w:rPr>
        <w:t xml:space="preserve">Professionalism </w:t>
      </w:r>
      <w:r w:rsidR="00457BE4">
        <w:rPr>
          <w:rFonts w:ascii="Calibri" w:hAnsi="Calibri" w:cs="Calibri"/>
          <w:sz w:val="22"/>
          <w:szCs w:val="22"/>
        </w:rPr>
        <w:t xml:space="preserve">states </w:t>
      </w:r>
      <w:r>
        <w:rPr>
          <w:rFonts w:ascii="Calibri" w:hAnsi="Calibri" w:cs="Calibri"/>
          <w:sz w:val="22"/>
          <w:szCs w:val="22"/>
        </w:rPr>
        <w:t>“P</w:t>
      </w:r>
      <w:r w:rsidRPr="007C0DBA">
        <w:rPr>
          <w:rFonts w:ascii="Calibri" w:hAnsi="Calibri" w:cs="Calibri"/>
          <w:sz w:val="22"/>
          <w:szCs w:val="22"/>
        </w:rPr>
        <w:t>rograms, in partnership with their Sponsoring Institutions, must</w:t>
      </w:r>
      <w:r>
        <w:rPr>
          <w:rFonts w:ascii="Calibri" w:hAnsi="Calibri" w:cs="Calibri"/>
          <w:sz w:val="22"/>
          <w:szCs w:val="22"/>
        </w:rPr>
        <w:t xml:space="preserve"> </w:t>
      </w:r>
      <w:r w:rsidRPr="007C0DBA">
        <w:rPr>
          <w:rFonts w:ascii="Calibri" w:hAnsi="Calibri" w:cs="Calibri"/>
          <w:sz w:val="22"/>
          <w:szCs w:val="22"/>
        </w:rPr>
        <w:t>provide a professional, equitable, respectful, and civil environment</w:t>
      </w:r>
      <w:r>
        <w:rPr>
          <w:rFonts w:ascii="Calibri" w:hAnsi="Calibri" w:cs="Calibri"/>
          <w:sz w:val="22"/>
          <w:szCs w:val="22"/>
        </w:rPr>
        <w:t xml:space="preserve"> </w:t>
      </w:r>
      <w:r w:rsidRPr="007C0DBA">
        <w:rPr>
          <w:rFonts w:ascii="Calibri" w:hAnsi="Calibri" w:cs="Calibri"/>
          <w:sz w:val="22"/>
          <w:szCs w:val="22"/>
        </w:rPr>
        <w:t>that is psychologically safe and that is free from discrimination,</w:t>
      </w:r>
      <w:r>
        <w:rPr>
          <w:rFonts w:ascii="Calibri" w:hAnsi="Calibri" w:cs="Calibri"/>
          <w:sz w:val="22"/>
          <w:szCs w:val="22"/>
        </w:rPr>
        <w:t xml:space="preserve"> </w:t>
      </w:r>
      <w:r w:rsidRPr="007C0DBA">
        <w:rPr>
          <w:rFonts w:ascii="Calibri" w:hAnsi="Calibri" w:cs="Calibri"/>
          <w:sz w:val="22"/>
          <w:szCs w:val="22"/>
        </w:rPr>
        <w:t>sexual and other forms of harassment, mistreatment, abuse, o</w:t>
      </w:r>
      <w:r>
        <w:rPr>
          <w:rFonts w:ascii="Calibri" w:hAnsi="Calibri" w:cs="Calibri"/>
          <w:sz w:val="22"/>
          <w:szCs w:val="22"/>
        </w:rPr>
        <w:t xml:space="preserve">r </w:t>
      </w:r>
      <w:r w:rsidRPr="007C0DBA">
        <w:rPr>
          <w:rFonts w:ascii="Calibri" w:hAnsi="Calibri" w:cs="Calibri"/>
          <w:sz w:val="22"/>
          <w:szCs w:val="22"/>
        </w:rPr>
        <w:t>coercion of students, residents, faculty, and staff. (</w:t>
      </w:r>
      <w:r>
        <w:rPr>
          <w:rFonts w:ascii="Calibri" w:hAnsi="Calibri" w:cs="Calibri"/>
          <w:sz w:val="22"/>
          <w:szCs w:val="22"/>
        </w:rPr>
        <w:t xml:space="preserve">Core)”  </w:t>
      </w:r>
      <w:r w:rsidR="00D9202A">
        <w:rPr>
          <w:rFonts w:ascii="Calibri" w:hAnsi="Calibri" w:cs="Calibri"/>
          <w:sz w:val="22"/>
          <w:szCs w:val="22"/>
        </w:rPr>
        <w:t xml:space="preserve">Between 2022 and 2023 our ACGME annual resident/fellow survey results revealed a 1.0 Likert scale </w:t>
      </w:r>
      <w:r w:rsidR="00457BE4">
        <w:rPr>
          <w:rFonts w:ascii="Calibri" w:hAnsi="Calibri" w:cs="Calibri"/>
          <w:sz w:val="22"/>
          <w:szCs w:val="22"/>
        </w:rPr>
        <w:t>decrease</w:t>
      </w:r>
      <w:r w:rsidR="00D9202A">
        <w:rPr>
          <w:rFonts w:ascii="Calibri" w:hAnsi="Calibri" w:cs="Calibri"/>
          <w:sz w:val="22"/>
          <w:szCs w:val="22"/>
        </w:rPr>
        <w:t xml:space="preserve"> on the item experienced abuse and 0.9 on witnessing this behavior. While it can’t all be attributed to our efforts, we contributed to this success! </w:t>
      </w:r>
    </w:p>
    <w:p w14:paraId="4448AA0A" w14:textId="0AC89563" w:rsidR="007C0DBA" w:rsidRDefault="00794704" w:rsidP="007C0DBA">
      <w:pPr>
        <w:spacing w:after="160" w:line="252" w:lineRule="auto"/>
        <w:ind w:left="360"/>
        <w:rPr>
          <w:rFonts w:ascii="Calibri" w:hAnsi="Calibri" w:cs="Calibri"/>
          <w:sz w:val="22"/>
          <w:szCs w:val="22"/>
        </w:rPr>
      </w:pPr>
      <w:r w:rsidRPr="00D9202A">
        <w:rPr>
          <w:rFonts w:ascii="Calibri" w:hAnsi="Calibri" w:cs="Calibri"/>
          <w:i/>
          <w:iCs/>
          <w:smallCaps/>
          <w:sz w:val="22"/>
          <w:szCs w:val="22"/>
        </w:rPr>
        <w:t>Learning &amp; Social Sciences</w:t>
      </w:r>
      <w:r w:rsidR="00D9202A">
        <w:rPr>
          <w:rFonts w:ascii="Calibri" w:hAnsi="Calibri" w:cs="Calibri"/>
          <w:i/>
          <w:iCs/>
          <w:smallCaps/>
          <w:sz w:val="22"/>
          <w:szCs w:val="22"/>
        </w:rPr>
        <w:t xml:space="preserve"> Alignment</w:t>
      </w:r>
      <w:r w:rsidRPr="00D9202A">
        <w:rPr>
          <w:rFonts w:ascii="Calibri" w:hAnsi="Calibri" w:cs="Calibri"/>
          <w:i/>
          <w:i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 Learning sciences have </w:t>
      </w:r>
      <w:r w:rsidR="00D9202A">
        <w:rPr>
          <w:rFonts w:ascii="Calibri" w:hAnsi="Calibri" w:cs="Calibri"/>
          <w:sz w:val="22"/>
          <w:szCs w:val="22"/>
        </w:rPr>
        <w:t>long established the need for safety and trust in the teaching/learning relationship</w:t>
      </w:r>
      <w:r w:rsidR="00457BE4">
        <w:rPr>
          <w:rFonts w:ascii="Calibri" w:hAnsi="Calibri" w:cs="Calibri"/>
          <w:sz w:val="22"/>
          <w:szCs w:val="22"/>
        </w:rPr>
        <w:t xml:space="preserve"> later reinforced by </w:t>
      </w:r>
      <w:r>
        <w:rPr>
          <w:rFonts w:ascii="Calibri" w:hAnsi="Calibri" w:cs="Calibri"/>
          <w:sz w:val="22"/>
          <w:szCs w:val="22"/>
        </w:rPr>
        <w:t xml:space="preserve">Amy Edmonson’s </w:t>
      </w:r>
      <w:r w:rsidR="00D9202A">
        <w:rPr>
          <w:rFonts w:ascii="Calibri" w:hAnsi="Calibri" w:cs="Calibri"/>
          <w:sz w:val="22"/>
          <w:szCs w:val="22"/>
        </w:rPr>
        <w:t xml:space="preserve">concept of </w:t>
      </w:r>
      <w:r w:rsidRPr="00794704">
        <w:rPr>
          <w:rFonts w:ascii="Calibri" w:hAnsi="Calibri" w:cs="Calibri"/>
          <w:sz w:val="22"/>
          <w:szCs w:val="22"/>
        </w:rPr>
        <w:t>psychological safety</w:t>
      </w:r>
      <w:r w:rsidR="00457BE4">
        <w:rPr>
          <w:rFonts w:ascii="Calibri" w:hAnsi="Calibri" w:cs="Calibri"/>
          <w:sz w:val="22"/>
          <w:szCs w:val="22"/>
        </w:rPr>
        <w:t>.</w:t>
      </w:r>
      <w:r>
        <w:rPr>
          <w:rStyle w:val="FootnoteReference"/>
          <w:rFonts w:ascii="Calibri" w:hAnsi="Calibri" w:cs="Calibri"/>
          <w:sz w:val="22"/>
          <w:szCs w:val="22"/>
        </w:rPr>
        <w:footnoteReference w:id="1"/>
      </w:r>
      <w:r>
        <w:rPr>
          <w:rFonts w:ascii="Calibri" w:hAnsi="Calibri" w:cs="Calibri"/>
          <w:sz w:val="22"/>
          <w:szCs w:val="22"/>
        </w:rPr>
        <w:t xml:space="preserve">  Having a colleague “stand up” (rather than stand by) to address microaggressions, even if it isn’t always successful, demonstrate</w:t>
      </w:r>
      <w:r w:rsidR="00793BD5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to the recipient that we don’t accept this behavior and that they belong on the team.  </w:t>
      </w:r>
    </w:p>
    <w:p w14:paraId="19A40AC5" w14:textId="56BF2744" w:rsidR="00F507E1" w:rsidRPr="00F507E1" w:rsidRDefault="00F507E1" w:rsidP="00F507E1">
      <w:pPr>
        <w:pStyle w:val="ListParagraph"/>
        <w:numPr>
          <w:ilvl w:val="0"/>
          <w:numId w:val="2"/>
        </w:numPr>
        <w:spacing w:after="160" w:line="252" w:lineRule="auto"/>
        <w:rPr>
          <w:rFonts w:ascii="Calibri" w:hAnsi="Calibri" w:cs="Calibri"/>
          <w:sz w:val="22"/>
          <w:szCs w:val="22"/>
        </w:rPr>
      </w:pPr>
      <w:r w:rsidRPr="00AD4B98">
        <w:rPr>
          <w:rFonts w:ascii="Calibri" w:hAnsi="Calibri" w:cs="Calibri"/>
          <w:b/>
          <w:bCs/>
          <w:smallCaps/>
          <w:sz w:val="22"/>
          <w:szCs w:val="22"/>
        </w:rPr>
        <w:t>Internal Utilization:</w:t>
      </w:r>
      <w:r w:rsidRPr="00F507E1">
        <w:rPr>
          <w:rFonts w:ascii="Calibri" w:hAnsi="Calibri" w:cs="Calibri"/>
          <w:sz w:val="22"/>
          <w:szCs w:val="22"/>
        </w:rPr>
        <w:t xml:space="preserve"> </w:t>
      </w:r>
      <w:r w:rsidR="00422690">
        <w:rPr>
          <w:rFonts w:ascii="Calibri" w:hAnsi="Calibri" w:cs="Calibri"/>
          <w:sz w:val="22"/>
          <w:szCs w:val="22"/>
        </w:rPr>
        <w:t>Please describe how t</w:t>
      </w:r>
      <w:r w:rsidRPr="00F507E1">
        <w:rPr>
          <w:rFonts w:ascii="Calibri" w:hAnsi="Calibri" w:cs="Calibri"/>
          <w:sz w:val="22"/>
          <w:szCs w:val="22"/>
        </w:rPr>
        <w:t xml:space="preserve">he project was adopted or adapted within other medical education programs (i.e., other learner programs) and others in your health care system (e.g., other departments such as DEI, HR, and others). </w:t>
      </w:r>
    </w:p>
    <w:p w14:paraId="17CC44B5" w14:textId="7E524B91" w:rsidR="00F507E1" w:rsidRDefault="000A238E" w:rsidP="00AD4B98">
      <w:pPr>
        <w:spacing w:after="160" w:line="252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We worked with our DE&amp;I office to assure that our approach was complimentary and consistent with the organization’s approach. </w:t>
      </w:r>
      <w:r w:rsidR="007A5ACB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 xml:space="preserve">hey were thrilled with our work and impact. </w:t>
      </w:r>
      <w:r w:rsidR="000643F4">
        <w:rPr>
          <w:rFonts w:ascii="Calibri" w:hAnsi="Calibri" w:cs="Calibri"/>
          <w:sz w:val="22"/>
          <w:szCs w:val="22"/>
        </w:rPr>
        <w:t>In fact our</w:t>
      </w:r>
      <w:r w:rsidR="00AD4B98">
        <w:rPr>
          <w:rFonts w:ascii="Calibri" w:hAnsi="Calibri" w:cs="Calibri"/>
          <w:sz w:val="22"/>
          <w:szCs w:val="22"/>
        </w:rPr>
        <w:t xml:space="preserve"> interrupting microaggressions and our cr</w:t>
      </w:r>
      <w:r w:rsidR="00AD4B98" w:rsidRPr="00AD4B98">
        <w:rPr>
          <w:rFonts w:ascii="Calibri" w:hAnsi="Calibri" w:cs="Calibri"/>
          <w:sz w:val="22"/>
          <w:szCs w:val="22"/>
        </w:rPr>
        <w:t>eat</w:t>
      </w:r>
      <w:r w:rsidR="00AD4B98">
        <w:rPr>
          <w:rFonts w:ascii="Calibri" w:hAnsi="Calibri" w:cs="Calibri"/>
          <w:sz w:val="22"/>
          <w:szCs w:val="22"/>
        </w:rPr>
        <w:t xml:space="preserve">ing </w:t>
      </w:r>
      <w:r w:rsidR="00AD4B98" w:rsidRPr="00AD4B98">
        <w:rPr>
          <w:rFonts w:ascii="Calibri" w:hAnsi="Calibri" w:cs="Calibri"/>
          <w:sz w:val="22"/>
          <w:szCs w:val="22"/>
        </w:rPr>
        <w:t>a welcoming</w:t>
      </w:r>
      <w:r w:rsidR="00AD4B98">
        <w:rPr>
          <w:rFonts w:ascii="Calibri" w:hAnsi="Calibri" w:cs="Calibri"/>
          <w:sz w:val="22"/>
          <w:szCs w:val="22"/>
        </w:rPr>
        <w:t xml:space="preserve"> </w:t>
      </w:r>
      <w:r w:rsidR="00AD4B98" w:rsidRPr="00AD4B98">
        <w:rPr>
          <w:rFonts w:ascii="Calibri" w:hAnsi="Calibri" w:cs="Calibri"/>
          <w:sz w:val="22"/>
          <w:szCs w:val="22"/>
        </w:rPr>
        <w:t>environment for LGBTQ+ patients</w:t>
      </w:r>
      <w:r w:rsidR="00AD4B98">
        <w:rPr>
          <w:rFonts w:ascii="Calibri" w:hAnsi="Calibri" w:cs="Calibri"/>
          <w:sz w:val="22"/>
          <w:szCs w:val="22"/>
        </w:rPr>
        <w:t xml:space="preserve"> projects were highlighted in the</w:t>
      </w:r>
      <w:r w:rsidR="00F65B51">
        <w:rPr>
          <w:rFonts w:ascii="Calibri" w:hAnsi="Calibri" w:cs="Calibri"/>
          <w:sz w:val="22"/>
          <w:szCs w:val="22"/>
        </w:rPr>
        <w:t>ir</w:t>
      </w:r>
      <w:r w:rsidR="00AD4B98">
        <w:rPr>
          <w:rFonts w:ascii="Calibri" w:hAnsi="Calibri" w:cs="Calibri"/>
          <w:sz w:val="22"/>
          <w:szCs w:val="22"/>
        </w:rPr>
        <w:t xml:space="preserve"> </w:t>
      </w:r>
      <w:hyperlink r:id="rId18" w:history="1">
        <w:r w:rsidR="00AD4B98" w:rsidRPr="00AD4B98">
          <w:rPr>
            <w:rStyle w:val="Hyperlink"/>
            <w:rFonts w:ascii="Calibri" w:hAnsi="Calibri" w:cs="Calibri"/>
            <w:sz w:val="22"/>
            <w:szCs w:val="22"/>
          </w:rPr>
          <w:t>2022 DE&amp;I Impact Report</w:t>
        </w:r>
      </w:hyperlink>
      <w:r w:rsidR="00AD4B98">
        <w:rPr>
          <w:rFonts w:ascii="Calibri" w:hAnsi="Calibri" w:cs="Calibri"/>
          <w:sz w:val="22"/>
          <w:szCs w:val="22"/>
        </w:rPr>
        <w:t xml:space="preserve"> (pg 5).   </w:t>
      </w:r>
    </w:p>
    <w:p w14:paraId="144993D4" w14:textId="047AD1DF" w:rsidR="00AD4B98" w:rsidRDefault="00AD4B98" w:rsidP="00AD4B98">
      <w:pPr>
        <w:spacing w:after="160" w:line="252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Our Advocate Health colleagues have adopted/adapted the upstander materials – with faculty/resident sessions or grand rounds in Family Medicine, Ob/Gyn and Internal Medicine. Our sessions continued into 2024 when we presented at our Advocate</w:t>
      </w:r>
      <w:r w:rsidR="007A5AC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Aurora Health Academic Affairs Faculty Development Session – attended by clinicians who teach our medical students, residents, fellows and/or APC students. </w:t>
      </w:r>
    </w:p>
    <w:p w14:paraId="1212F4DA" w14:textId="0AA455E0" w:rsidR="00D9202A" w:rsidRDefault="00D9202A" w:rsidP="00AD4B98">
      <w:pPr>
        <w:spacing w:after="160" w:line="252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Our microaggression efforts were complimented </w:t>
      </w:r>
      <w:r w:rsidR="00D40BF6">
        <w:rPr>
          <w:rFonts w:ascii="Calibri" w:hAnsi="Calibri" w:cs="Calibri"/>
          <w:sz w:val="22"/>
          <w:szCs w:val="22"/>
        </w:rPr>
        <w:t xml:space="preserve">and reinforced </w:t>
      </w:r>
      <w:r>
        <w:rPr>
          <w:rFonts w:ascii="Calibri" w:hAnsi="Calibri" w:cs="Calibri"/>
          <w:sz w:val="22"/>
          <w:szCs w:val="22"/>
        </w:rPr>
        <w:t xml:space="preserve">by other Academic Affairs DE&amp;I. </w:t>
      </w:r>
    </w:p>
    <w:p w14:paraId="0DFAE805" w14:textId="76D1FAED" w:rsidR="00D9202A" w:rsidRDefault="00D9202A" w:rsidP="00457BE4">
      <w:pPr>
        <w:pStyle w:val="ListParagraph"/>
        <w:numPr>
          <w:ilvl w:val="0"/>
          <w:numId w:val="4"/>
        </w:numPr>
        <w:spacing w:after="160" w:line="252" w:lineRule="auto"/>
        <w:rPr>
          <w:rFonts w:ascii="Calibri" w:hAnsi="Calibri" w:cs="Calibri"/>
          <w:sz w:val="22"/>
          <w:szCs w:val="22"/>
        </w:rPr>
      </w:pPr>
      <w:r w:rsidRPr="00D9202A">
        <w:rPr>
          <w:rFonts w:ascii="Calibri" w:hAnsi="Calibri" w:cs="Calibri"/>
          <w:sz w:val="22"/>
          <w:szCs w:val="22"/>
        </w:rPr>
        <w:t>Each of our residency/fellowship programs revised their mission statements to include DE&amp;I elements</w:t>
      </w:r>
      <w:r>
        <w:rPr>
          <w:rFonts w:ascii="Calibri" w:hAnsi="Calibri" w:cs="Calibri"/>
          <w:sz w:val="22"/>
          <w:szCs w:val="22"/>
        </w:rPr>
        <w:t xml:space="preserve"> publicly available on their websites</w:t>
      </w:r>
      <w:r w:rsidR="002B51C4">
        <w:rPr>
          <w:rFonts w:ascii="Calibri" w:hAnsi="Calibri" w:cs="Calibri"/>
          <w:sz w:val="22"/>
          <w:szCs w:val="22"/>
        </w:rPr>
        <w:t>;</w:t>
      </w:r>
    </w:p>
    <w:p w14:paraId="52E362A6" w14:textId="709448A9" w:rsidR="00D40BF6" w:rsidRDefault="00D40BF6" w:rsidP="00457BE4">
      <w:pPr>
        <w:pStyle w:val="ListParagraph"/>
        <w:numPr>
          <w:ilvl w:val="0"/>
          <w:numId w:val="4"/>
        </w:numPr>
        <w:spacing w:after="160" w:line="25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 successfully advocated for and represented academic affairs on Clinician Bill of Rights as part of a system-wide Workplace Violence Committee</w:t>
      </w:r>
      <w:r w:rsidR="002B51C4">
        <w:rPr>
          <w:rFonts w:ascii="Calibri" w:hAnsi="Calibri" w:cs="Calibri"/>
          <w:sz w:val="22"/>
          <w:szCs w:val="22"/>
        </w:rPr>
        <w:t>;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4429F83" w14:textId="4C9FFCE4" w:rsidR="00D9202A" w:rsidRDefault="00E65E57" w:rsidP="00457BE4">
      <w:pPr>
        <w:pStyle w:val="ListParagraph"/>
        <w:numPr>
          <w:ilvl w:val="0"/>
          <w:numId w:val="4"/>
        </w:numPr>
        <w:spacing w:after="160" w:line="25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c</w:t>
      </w:r>
      <w:r w:rsidR="00D40BF6">
        <w:rPr>
          <w:rFonts w:ascii="Calibri" w:hAnsi="Calibri" w:cs="Calibri"/>
          <w:sz w:val="22"/>
          <w:szCs w:val="22"/>
        </w:rPr>
        <w:t>ollaborat</w:t>
      </w:r>
      <w:r>
        <w:rPr>
          <w:rFonts w:ascii="Calibri" w:hAnsi="Calibri" w:cs="Calibri"/>
          <w:sz w:val="22"/>
          <w:szCs w:val="22"/>
        </w:rPr>
        <w:t>ion</w:t>
      </w:r>
      <w:r w:rsidR="00D40BF6">
        <w:rPr>
          <w:rFonts w:ascii="Calibri" w:hAnsi="Calibri" w:cs="Calibri"/>
          <w:sz w:val="22"/>
          <w:szCs w:val="22"/>
        </w:rPr>
        <w:t xml:space="preserve"> with CME office</w:t>
      </w:r>
      <w:r>
        <w:rPr>
          <w:rFonts w:ascii="Calibri" w:hAnsi="Calibri" w:cs="Calibri"/>
          <w:sz w:val="22"/>
          <w:szCs w:val="22"/>
        </w:rPr>
        <w:t xml:space="preserve">, </w:t>
      </w:r>
      <w:r w:rsidR="00D40BF6">
        <w:rPr>
          <w:rFonts w:ascii="Calibri" w:hAnsi="Calibri" w:cs="Calibri"/>
          <w:sz w:val="22"/>
          <w:szCs w:val="22"/>
        </w:rPr>
        <w:t>create</w:t>
      </w:r>
      <w:r>
        <w:rPr>
          <w:rFonts w:ascii="Calibri" w:hAnsi="Calibri" w:cs="Calibri"/>
          <w:sz w:val="22"/>
          <w:szCs w:val="22"/>
        </w:rPr>
        <w:t>d</w:t>
      </w:r>
      <w:r w:rsidR="00D40BF6">
        <w:rPr>
          <w:rFonts w:ascii="Calibri" w:hAnsi="Calibri" w:cs="Calibri"/>
          <w:sz w:val="22"/>
          <w:szCs w:val="22"/>
        </w:rPr>
        <w:t xml:space="preserve"> an </w:t>
      </w:r>
      <w:r>
        <w:rPr>
          <w:rFonts w:ascii="Calibri" w:hAnsi="Calibri" w:cs="Calibri"/>
          <w:sz w:val="22"/>
          <w:szCs w:val="22"/>
        </w:rPr>
        <w:t xml:space="preserve">on-line </w:t>
      </w:r>
      <w:r w:rsidR="00D40BF6">
        <w:rPr>
          <w:rFonts w:ascii="Calibri" w:hAnsi="Calibri" w:cs="Calibri"/>
          <w:sz w:val="22"/>
          <w:szCs w:val="22"/>
        </w:rPr>
        <w:t>accredited upstander training available on demand</w:t>
      </w:r>
      <w:r w:rsidR="002B51C4">
        <w:rPr>
          <w:rFonts w:ascii="Calibri" w:hAnsi="Calibri" w:cs="Calibri"/>
          <w:sz w:val="22"/>
          <w:szCs w:val="22"/>
        </w:rPr>
        <w:t>;</w:t>
      </w:r>
      <w:r w:rsidR="00D40BF6">
        <w:rPr>
          <w:rFonts w:ascii="Calibri" w:hAnsi="Calibri" w:cs="Calibri"/>
          <w:sz w:val="22"/>
          <w:szCs w:val="22"/>
        </w:rPr>
        <w:t xml:space="preserve">. </w:t>
      </w:r>
    </w:p>
    <w:p w14:paraId="18419B51" w14:textId="33026479" w:rsidR="00E65E57" w:rsidRDefault="00D40BF6" w:rsidP="00457BE4">
      <w:pPr>
        <w:pStyle w:val="ListParagraph"/>
        <w:numPr>
          <w:ilvl w:val="0"/>
          <w:numId w:val="4"/>
        </w:numPr>
        <w:spacing w:after="160" w:line="25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We developed a </w:t>
      </w:r>
      <w:hyperlink r:id="rId19" w:history="1">
        <w:r w:rsidRPr="00D40BF6">
          <w:rPr>
            <w:rStyle w:val="Hyperlink"/>
            <w:rFonts w:ascii="Calibri" w:hAnsi="Calibri" w:cs="Calibri"/>
            <w:sz w:val="22"/>
            <w:szCs w:val="22"/>
          </w:rPr>
          <w:t xml:space="preserve">GME Structural </w:t>
        </w:r>
        <w:r w:rsidR="00F65B51" w:rsidRPr="00D40BF6">
          <w:rPr>
            <w:rStyle w:val="Hyperlink"/>
            <w:rFonts w:ascii="Calibri" w:hAnsi="Calibri" w:cs="Calibri"/>
            <w:sz w:val="22"/>
            <w:szCs w:val="22"/>
          </w:rPr>
          <w:t>Fluency</w:t>
        </w:r>
        <w:r w:rsidRPr="00D40BF6">
          <w:rPr>
            <w:rStyle w:val="Hyperlink"/>
            <w:rFonts w:ascii="Calibri" w:hAnsi="Calibri" w:cs="Calibri"/>
            <w:sz w:val="22"/>
            <w:szCs w:val="22"/>
          </w:rPr>
          <w:t xml:space="preserve"> Milestone</w:t>
        </w:r>
      </w:hyperlink>
      <w:r w:rsidR="00B27440" w:rsidRPr="00AC004C">
        <w:rPr>
          <w:rFonts w:ascii="Calibri" w:hAnsi="Calibri" w:cs="Calibri"/>
          <w:sz w:val="22"/>
          <w:szCs w:val="22"/>
          <w:vertAlign w:val="superscript"/>
        </w:rPr>
        <w:t>C</w:t>
      </w:r>
      <w:r w:rsidR="00B27440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implement</w:t>
      </w:r>
      <w:r w:rsidR="00793BD5">
        <w:rPr>
          <w:rFonts w:ascii="Calibri" w:hAnsi="Calibri" w:cs="Calibri"/>
          <w:sz w:val="22"/>
          <w:szCs w:val="22"/>
        </w:rPr>
        <w:t>ed</w:t>
      </w:r>
      <w:r>
        <w:rPr>
          <w:rFonts w:ascii="Calibri" w:hAnsi="Calibri" w:cs="Calibri"/>
          <w:sz w:val="22"/>
          <w:szCs w:val="22"/>
        </w:rPr>
        <w:t xml:space="preserve"> across all </w:t>
      </w:r>
      <w:r w:rsidR="00E65E57">
        <w:rPr>
          <w:rFonts w:ascii="Calibri" w:hAnsi="Calibri" w:cs="Calibri"/>
          <w:sz w:val="22"/>
          <w:szCs w:val="22"/>
        </w:rPr>
        <w:t xml:space="preserve">Aurora </w:t>
      </w:r>
      <w:r>
        <w:rPr>
          <w:rFonts w:ascii="Calibri" w:hAnsi="Calibri" w:cs="Calibri"/>
          <w:sz w:val="22"/>
          <w:szCs w:val="22"/>
        </w:rPr>
        <w:t>residency/fellowship programs</w:t>
      </w:r>
      <w:r w:rsidR="002B51C4">
        <w:rPr>
          <w:rFonts w:ascii="Calibri" w:hAnsi="Calibri" w:cs="Calibri"/>
          <w:sz w:val="22"/>
          <w:szCs w:val="22"/>
        </w:rPr>
        <w:t xml:space="preserve">;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314007F" w14:textId="77020937" w:rsidR="00D40BF6" w:rsidRDefault="00E65E57" w:rsidP="00457BE4">
      <w:pPr>
        <w:pStyle w:val="ListParagraph"/>
        <w:numPr>
          <w:ilvl w:val="0"/>
          <w:numId w:val="4"/>
        </w:numPr>
        <w:spacing w:after="160" w:line="25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D40BF6">
        <w:rPr>
          <w:rFonts w:ascii="Calibri" w:hAnsi="Calibri" w:cs="Calibri"/>
          <w:sz w:val="22"/>
          <w:szCs w:val="22"/>
        </w:rPr>
        <w:t>ll evaluations must include a</w:t>
      </w:r>
      <w:r>
        <w:rPr>
          <w:rFonts w:ascii="Calibri" w:hAnsi="Calibri" w:cs="Calibri"/>
          <w:sz w:val="22"/>
          <w:szCs w:val="22"/>
        </w:rPr>
        <w:t>n Aurora Wide</w:t>
      </w:r>
      <w:r w:rsidR="00D40BF6">
        <w:rPr>
          <w:rFonts w:ascii="Calibri" w:hAnsi="Calibri" w:cs="Calibri"/>
          <w:sz w:val="22"/>
          <w:szCs w:val="22"/>
        </w:rPr>
        <w:t xml:space="preserve"> DE&amp;I related item</w:t>
      </w:r>
      <w:r w:rsidR="002B51C4">
        <w:rPr>
          <w:rFonts w:ascii="Calibri" w:hAnsi="Calibri" w:cs="Calibri"/>
          <w:sz w:val="22"/>
          <w:szCs w:val="22"/>
        </w:rPr>
        <w:t>;</w:t>
      </w:r>
      <w:r w:rsidR="00D40BF6">
        <w:rPr>
          <w:rFonts w:ascii="Calibri" w:hAnsi="Calibri" w:cs="Calibri"/>
          <w:sz w:val="22"/>
          <w:szCs w:val="22"/>
        </w:rPr>
        <w:t xml:space="preserve"> </w:t>
      </w:r>
    </w:p>
    <w:p w14:paraId="2D7F3892" w14:textId="24287EB0" w:rsidR="00D40BF6" w:rsidRDefault="002D7FAF" w:rsidP="00457BE4">
      <w:pPr>
        <w:pStyle w:val="ListParagraph"/>
        <w:numPr>
          <w:ilvl w:val="0"/>
          <w:numId w:val="4"/>
        </w:numPr>
        <w:spacing w:after="160" w:line="25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Collaborated</w:t>
      </w:r>
      <w:r w:rsidR="00D40BF6">
        <w:rPr>
          <w:rFonts w:ascii="Calibri" w:hAnsi="Calibri" w:cs="Calibri"/>
          <w:sz w:val="22"/>
          <w:szCs w:val="22"/>
        </w:rPr>
        <w:t xml:space="preserve"> with Advocate</w:t>
      </w:r>
      <w:r w:rsidR="007A5ACB">
        <w:rPr>
          <w:rFonts w:ascii="Calibri" w:hAnsi="Calibri" w:cs="Calibri"/>
          <w:sz w:val="22"/>
          <w:szCs w:val="22"/>
        </w:rPr>
        <w:t xml:space="preserve"> </w:t>
      </w:r>
      <w:r w:rsidR="00D40BF6">
        <w:rPr>
          <w:rFonts w:ascii="Calibri" w:hAnsi="Calibri" w:cs="Calibri"/>
          <w:sz w:val="22"/>
          <w:szCs w:val="22"/>
        </w:rPr>
        <w:t>Aurora Libraries on their “</w:t>
      </w:r>
      <w:hyperlink r:id="rId20" w:history="1">
        <w:r w:rsidR="00D40BF6" w:rsidRPr="00D40BF6">
          <w:rPr>
            <w:rStyle w:val="Hyperlink"/>
            <w:rFonts w:ascii="Calibri" w:hAnsi="Calibri" w:cs="Calibri"/>
            <w:sz w:val="22"/>
            <w:szCs w:val="22"/>
          </w:rPr>
          <w:t>Lib Guide</w:t>
        </w:r>
      </w:hyperlink>
      <w:r w:rsidR="00D40BF6">
        <w:rPr>
          <w:rFonts w:ascii="Calibri" w:hAnsi="Calibri" w:cs="Calibri"/>
          <w:sz w:val="22"/>
          <w:szCs w:val="22"/>
        </w:rPr>
        <w:t>” for DE&amp;I.</w:t>
      </w:r>
    </w:p>
    <w:p w14:paraId="7A3FF28A" w14:textId="15104E36" w:rsidR="00D40BF6" w:rsidRDefault="00D40BF6" w:rsidP="00457BE4">
      <w:pPr>
        <w:pStyle w:val="ListParagraph"/>
        <w:numPr>
          <w:ilvl w:val="0"/>
          <w:numId w:val="4"/>
        </w:numPr>
        <w:spacing w:after="160" w:line="252" w:lineRule="auto"/>
        <w:ind w:left="45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Assessed our clinical learning environment by creating and implementing a Clinical Learning Environment Quick Survey (</w:t>
      </w:r>
      <w:hyperlink r:id="rId21" w:history="1">
        <w:r w:rsidRPr="00D40BF6">
          <w:rPr>
            <w:rStyle w:val="Hyperlink"/>
            <w:rFonts w:ascii="Calibri" w:hAnsi="Calibri" w:cs="Calibri"/>
            <w:sz w:val="22"/>
            <w:szCs w:val="22"/>
          </w:rPr>
          <w:t>CLEQS</w:t>
        </w:r>
      </w:hyperlink>
      <w:r>
        <w:rPr>
          <w:rFonts w:ascii="Calibri" w:hAnsi="Calibri" w:cs="Calibri"/>
          <w:sz w:val="22"/>
          <w:szCs w:val="22"/>
        </w:rPr>
        <w:t>)</w:t>
      </w:r>
      <w:r w:rsidR="002B51C4">
        <w:rPr>
          <w:rFonts w:ascii="Calibri" w:hAnsi="Calibri" w:cs="Calibri"/>
          <w:sz w:val="22"/>
          <w:szCs w:val="22"/>
        </w:rPr>
        <w:t>;</w:t>
      </w:r>
    </w:p>
    <w:p w14:paraId="73E9F633" w14:textId="3ECF1480" w:rsidR="00D40BF6" w:rsidRPr="00D9202A" w:rsidRDefault="00457BE4" w:rsidP="00457BE4">
      <w:pPr>
        <w:pStyle w:val="ListParagraph"/>
        <w:numPr>
          <w:ilvl w:val="0"/>
          <w:numId w:val="4"/>
        </w:numPr>
        <w:spacing w:after="160" w:line="252" w:lineRule="auto"/>
        <w:ind w:left="45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Concurrently</w:t>
      </w:r>
      <w:r w:rsidR="00D40BF6">
        <w:rPr>
          <w:rFonts w:ascii="Calibri" w:hAnsi="Calibri" w:cs="Calibri"/>
          <w:sz w:val="22"/>
          <w:szCs w:val="22"/>
        </w:rPr>
        <w:t xml:space="preserve"> we created a </w:t>
      </w:r>
      <w:hyperlink r:id="rId22" w:history="1">
        <w:r w:rsidR="00D40BF6" w:rsidRPr="002668DC">
          <w:rPr>
            <w:rStyle w:val="Hyperlink"/>
            <w:rFonts w:ascii="Calibri" w:hAnsi="Calibri" w:cs="Calibri"/>
            <w:sz w:val="22"/>
            <w:szCs w:val="22"/>
          </w:rPr>
          <w:t>DE&amp;I Snapshot</w:t>
        </w:r>
      </w:hyperlink>
      <w:r>
        <w:rPr>
          <w:rFonts w:ascii="Calibri" w:hAnsi="Calibri" w:cs="Calibri"/>
          <w:sz w:val="22"/>
          <w:szCs w:val="22"/>
        </w:rPr>
        <w:t>,</w:t>
      </w:r>
      <w:r w:rsidR="00D40BF6">
        <w:rPr>
          <w:rFonts w:ascii="Calibri" w:hAnsi="Calibri" w:cs="Calibri"/>
          <w:sz w:val="22"/>
          <w:szCs w:val="22"/>
        </w:rPr>
        <w:t xml:space="preserve"> </w:t>
      </w:r>
      <w:r w:rsidR="002668DC">
        <w:rPr>
          <w:rFonts w:ascii="Calibri" w:hAnsi="Calibri" w:cs="Calibri"/>
          <w:sz w:val="22"/>
          <w:szCs w:val="22"/>
        </w:rPr>
        <w:t>updated annually</w:t>
      </w:r>
      <w:r>
        <w:rPr>
          <w:rFonts w:ascii="Calibri" w:hAnsi="Calibri" w:cs="Calibri"/>
          <w:sz w:val="22"/>
          <w:szCs w:val="22"/>
        </w:rPr>
        <w:t>,</w:t>
      </w:r>
      <w:r w:rsidR="002668DC">
        <w:rPr>
          <w:rFonts w:ascii="Calibri" w:hAnsi="Calibri" w:cs="Calibri"/>
          <w:sz w:val="22"/>
          <w:szCs w:val="22"/>
        </w:rPr>
        <w:t xml:space="preserve"> provid</w:t>
      </w:r>
      <w:r w:rsidR="008E3D62">
        <w:rPr>
          <w:rFonts w:ascii="Calibri" w:hAnsi="Calibri" w:cs="Calibri"/>
          <w:sz w:val="22"/>
          <w:szCs w:val="22"/>
        </w:rPr>
        <w:t>ing</w:t>
      </w:r>
      <w:r w:rsidR="002668DC">
        <w:rPr>
          <w:rFonts w:ascii="Calibri" w:hAnsi="Calibri" w:cs="Calibri"/>
          <w:sz w:val="22"/>
          <w:szCs w:val="22"/>
        </w:rPr>
        <w:t xml:space="preserve"> longitudinal data </w:t>
      </w:r>
      <w:r w:rsidR="008E3D62">
        <w:rPr>
          <w:rFonts w:ascii="Calibri" w:hAnsi="Calibri" w:cs="Calibri"/>
          <w:sz w:val="22"/>
          <w:szCs w:val="22"/>
        </w:rPr>
        <w:t xml:space="preserve">to </w:t>
      </w:r>
      <w:r w:rsidR="002668DC">
        <w:rPr>
          <w:rFonts w:ascii="Calibri" w:hAnsi="Calibri" w:cs="Calibri"/>
          <w:sz w:val="22"/>
          <w:szCs w:val="22"/>
        </w:rPr>
        <w:t xml:space="preserve"> </w:t>
      </w:r>
      <w:r w:rsidR="00D40BF6">
        <w:rPr>
          <w:rFonts w:ascii="Calibri" w:hAnsi="Calibri" w:cs="Calibri"/>
          <w:sz w:val="22"/>
          <w:szCs w:val="22"/>
        </w:rPr>
        <w:t xml:space="preserve">each program and our SI </w:t>
      </w:r>
      <w:r w:rsidR="002668DC">
        <w:rPr>
          <w:rFonts w:ascii="Calibri" w:hAnsi="Calibri" w:cs="Calibri"/>
          <w:sz w:val="22"/>
          <w:szCs w:val="22"/>
        </w:rPr>
        <w:t xml:space="preserve">with a 1-stop overview </w:t>
      </w:r>
      <w:r>
        <w:rPr>
          <w:rFonts w:ascii="Calibri" w:hAnsi="Calibri" w:cs="Calibri"/>
          <w:sz w:val="22"/>
          <w:szCs w:val="22"/>
        </w:rPr>
        <w:t xml:space="preserve">of </w:t>
      </w:r>
      <w:r w:rsidR="00D40BF6">
        <w:rPr>
          <w:rFonts w:ascii="Calibri" w:hAnsi="Calibri" w:cs="Calibri"/>
          <w:sz w:val="22"/>
          <w:szCs w:val="22"/>
        </w:rPr>
        <w:t xml:space="preserve">their DEI </w:t>
      </w:r>
      <w:r w:rsidR="00B871B8">
        <w:rPr>
          <w:rFonts w:ascii="Calibri" w:hAnsi="Calibri" w:cs="Calibri"/>
          <w:sz w:val="22"/>
          <w:szCs w:val="22"/>
        </w:rPr>
        <w:t xml:space="preserve">evaluations.  It incorporates </w:t>
      </w:r>
      <w:r w:rsidR="00D40BF6">
        <w:rPr>
          <w:rFonts w:ascii="Calibri" w:hAnsi="Calibri" w:cs="Calibri"/>
          <w:sz w:val="22"/>
          <w:szCs w:val="22"/>
        </w:rPr>
        <w:t xml:space="preserve"> </w:t>
      </w:r>
      <w:r w:rsidR="002668DC">
        <w:rPr>
          <w:rFonts w:ascii="Calibri" w:hAnsi="Calibri" w:cs="Calibri"/>
          <w:sz w:val="22"/>
          <w:szCs w:val="22"/>
        </w:rPr>
        <w:t xml:space="preserve">9 sources of data including items </w:t>
      </w:r>
      <w:r w:rsidR="00B871B8">
        <w:rPr>
          <w:rFonts w:ascii="Calibri" w:hAnsi="Calibri" w:cs="Calibri"/>
          <w:sz w:val="22"/>
          <w:szCs w:val="22"/>
        </w:rPr>
        <w:t xml:space="preserve">drawn </w:t>
      </w:r>
      <w:r w:rsidR="002668DC">
        <w:rPr>
          <w:rFonts w:ascii="Calibri" w:hAnsi="Calibri" w:cs="Calibri"/>
          <w:sz w:val="22"/>
          <w:szCs w:val="22"/>
        </w:rPr>
        <w:t xml:space="preserve">from </w:t>
      </w:r>
      <w:r w:rsidR="00D40BF6">
        <w:rPr>
          <w:rFonts w:ascii="Calibri" w:hAnsi="Calibri" w:cs="Calibri"/>
          <w:sz w:val="22"/>
          <w:szCs w:val="22"/>
        </w:rPr>
        <w:t xml:space="preserve">ACGME survey </w:t>
      </w:r>
      <w:r w:rsidR="002668DC">
        <w:rPr>
          <w:rFonts w:ascii="Calibri" w:hAnsi="Calibri" w:cs="Calibri"/>
          <w:sz w:val="22"/>
          <w:szCs w:val="22"/>
        </w:rPr>
        <w:t>results</w:t>
      </w:r>
      <w:r w:rsidR="00D40BF6">
        <w:rPr>
          <w:rFonts w:ascii="Calibri" w:hAnsi="Calibri" w:cs="Calibri"/>
          <w:sz w:val="22"/>
          <w:szCs w:val="22"/>
        </w:rPr>
        <w:t xml:space="preserve">, milestones, </w:t>
      </w:r>
      <w:r w:rsidR="002668DC">
        <w:rPr>
          <w:rFonts w:ascii="Calibri" w:hAnsi="Calibri" w:cs="Calibri"/>
          <w:sz w:val="22"/>
          <w:szCs w:val="22"/>
        </w:rPr>
        <w:t xml:space="preserve">APE’s and </w:t>
      </w:r>
      <w:r w:rsidR="00D40BF6">
        <w:rPr>
          <w:rFonts w:ascii="Calibri" w:hAnsi="Calibri" w:cs="Calibri"/>
          <w:sz w:val="22"/>
          <w:szCs w:val="22"/>
        </w:rPr>
        <w:t xml:space="preserve">local </w:t>
      </w:r>
      <w:r w:rsidR="002668DC">
        <w:rPr>
          <w:rFonts w:ascii="Calibri" w:hAnsi="Calibri" w:cs="Calibri"/>
          <w:sz w:val="22"/>
          <w:szCs w:val="22"/>
        </w:rPr>
        <w:t>rotation and teaching evaluation</w:t>
      </w:r>
      <w:r w:rsidR="00D40BF6">
        <w:rPr>
          <w:rFonts w:ascii="Calibri" w:hAnsi="Calibri" w:cs="Calibri"/>
          <w:sz w:val="22"/>
          <w:szCs w:val="22"/>
        </w:rPr>
        <w:t xml:space="preserve">. </w:t>
      </w:r>
    </w:p>
    <w:p w14:paraId="711230C9" w14:textId="77777777" w:rsidR="005C63DA" w:rsidRPr="005C63DA" w:rsidRDefault="005C63DA" w:rsidP="005C63DA">
      <w:pPr>
        <w:pStyle w:val="ListParagraph"/>
        <w:spacing w:after="160" w:line="252" w:lineRule="auto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453DF664" w14:textId="3BD5BE09" w:rsidR="00F507E1" w:rsidRDefault="00F507E1" w:rsidP="00F507E1">
      <w:pPr>
        <w:pStyle w:val="ListParagraph"/>
        <w:numPr>
          <w:ilvl w:val="0"/>
          <w:numId w:val="2"/>
        </w:numPr>
        <w:spacing w:after="160" w:line="252" w:lineRule="auto"/>
        <w:rPr>
          <w:rFonts w:ascii="Calibri" w:hAnsi="Calibri" w:cs="Calibri"/>
          <w:b/>
          <w:bCs/>
          <w:sz w:val="22"/>
          <w:szCs w:val="22"/>
        </w:rPr>
      </w:pPr>
      <w:r w:rsidRPr="004C23FB">
        <w:rPr>
          <w:rFonts w:ascii="Calibri" w:hAnsi="Calibri" w:cs="Calibri"/>
          <w:b/>
          <w:bCs/>
          <w:smallCaps/>
          <w:sz w:val="22"/>
          <w:szCs w:val="22"/>
        </w:rPr>
        <w:t>External Dissemination</w:t>
      </w:r>
      <w:r w:rsidRPr="004C23FB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422690" w:rsidRPr="004C23FB">
        <w:rPr>
          <w:rFonts w:ascii="Calibri" w:hAnsi="Calibri" w:cs="Calibri"/>
          <w:b/>
          <w:bCs/>
          <w:sz w:val="22"/>
          <w:szCs w:val="22"/>
        </w:rPr>
        <w:t>Please describe how t</w:t>
      </w:r>
      <w:r w:rsidRPr="004C23FB">
        <w:rPr>
          <w:rFonts w:ascii="Calibri" w:hAnsi="Calibri" w:cs="Calibri"/>
          <w:b/>
          <w:bCs/>
          <w:sz w:val="22"/>
          <w:szCs w:val="22"/>
        </w:rPr>
        <w:t xml:space="preserve">he project has been shared beyond </w:t>
      </w:r>
      <w:r w:rsidR="00422690" w:rsidRPr="004C23FB">
        <w:rPr>
          <w:rFonts w:ascii="Calibri" w:hAnsi="Calibri" w:cs="Calibri"/>
          <w:b/>
          <w:bCs/>
          <w:sz w:val="22"/>
          <w:szCs w:val="22"/>
        </w:rPr>
        <w:t>your</w:t>
      </w:r>
      <w:r w:rsidRPr="004C23FB">
        <w:rPr>
          <w:rFonts w:ascii="Calibri" w:hAnsi="Calibri" w:cs="Calibri"/>
          <w:b/>
          <w:bCs/>
          <w:sz w:val="22"/>
          <w:szCs w:val="22"/>
        </w:rPr>
        <w:t xml:space="preserve"> own </w:t>
      </w:r>
      <w:r w:rsidR="00422690" w:rsidRPr="004C23FB">
        <w:rPr>
          <w:rFonts w:ascii="Calibri" w:hAnsi="Calibri" w:cs="Calibri"/>
          <w:b/>
          <w:bCs/>
          <w:sz w:val="22"/>
          <w:szCs w:val="22"/>
        </w:rPr>
        <w:t>institution</w:t>
      </w:r>
      <w:r w:rsidRPr="004C23FB">
        <w:rPr>
          <w:rFonts w:ascii="Calibri" w:hAnsi="Calibri" w:cs="Calibri"/>
          <w:b/>
          <w:bCs/>
          <w:sz w:val="22"/>
          <w:szCs w:val="22"/>
        </w:rPr>
        <w:t xml:space="preserve"> at regional or national level</w:t>
      </w:r>
      <w:r w:rsidR="00422690" w:rsidRPr="004C23FB">
        <w:rPr>
          <w:rFonts w:ascii="Calibri" w:hAnsi="Calibri" w:cs="Calibri"/>
          <w:b/>
          <w:bCs/>
          <w:sz w:val="22"/>
          <w:szCs w:val="22"/>
        </w:rPr>
        <w:t>s</w:t>
      </w:r>
      <w:r w:rsidRPr="004C23FB">
        <w:rPr>
          <w:rFonts w:ascii="Calibri" w:hAnsi="Calibri" w:cs="Calibri"/>
          <w:b/>
          <w:bCs/>
          <w:sz w:val="22"/>
          <w:szCs w:val="22"/>
        </w:rPr>
        <w:t xml:space="preserve"> including other health care, community, medical education organizations, scholarly activity/conference presentations, and /or peer reviewed scholarship</w:t>
      </w:r>
      <w:r w:rsidR="00BE1EAE" w:rsidRPr="004C23FB">
        <w:rPr>
          <w:rFonts w:ascii="Calibri" w:hAnsi="Calibri" w:cs="Calibri"/>
          <w:b/>
          <w:bCs/>
          <w:sz w:val="22"/>
          <w:szCs w:val="22"/>
        </w:rPr>
        <w:t>.</w:t>
      </w:r>
      <w:r w:rsidRPr="004C23FB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1364A7F" w14:textId="06D2A01E" w:rsidR="002668DC" w:rsidRPr="002668DC" w:rsidRDefault="002668DC" w:rsidP="002668DC">
      <w:pPr>
        <w:pStyle w:val="ListParagraph"/>
        <w:spacing w:after="160" w:line="252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Our dissemination has been highlighted via links throughout this document. Here is a partial list </w:t>
      </w:r>
      <w:r w:rsidR="00B871B8">
        <w:rPr>
          <w:rFonts w:ascii="Calibri" w:hAnsi="Calibri" w:cs="Calibri"/>
          <w:sz w:val="22"/>
          <w:szCs w:val="22"/>
        </w:rPr>
        <w:t xml:space="preserve">of our </w:t>
      </w:r>
      <w:r w:rsidR="001C7E2D">
        <w:rPr>
          <w:rFonts w:ascii="Calibri" w:hAnsi="Calibri" w:cs="Calibri"/>
          <w:sz w:val="22"/>
          <w:szCs w:val="22"/>
        </w:rPr>
        <w:t>efforts that</w:t>
      </w:r>
      <w:r>
        <w:rPr>
          <w:rFonts w:ascii="Calibri" w:hAnsi="Calibri" w:cs="Calibri"/>
          <w:sz w:val="22"/>
          <w:szCs w:val="22"/>
        </w:rPr>
        <w:t xml:space="preserve"> intentionally omits </w:t>
      </w:r>
      <w:r w:rsidR="00B871B8">
        <w:rPr>
          <w:rFonts w:ascii="Calibri" w:hAnsi="Calibri" w:cs="Calibri"/>
          <w:sz w:val="22"/>
          <w:szCs w:val="22"/>
        </w:rPr>
        <w:t xml:space="preserve">several concurrent sessions at AIAMC annual meeting and our </w:t>
      </w:r>
      <w:r>
        <w:rPr>
          <w:rFonts w:ascii="Calibri" w:hAnsi="Calibri" w:cs="Calibri"/>
          <w:sz w:val="22"/>
          <w:szCs w:val="22"/>
        </w:rPr>
        <w:t>NI-VII</w:t>
      </w:r>
      <w:r w:rsidR="00B871B8"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z w:val="22"/>
          <w:szCs w:val="22"/>
        </w:rPr>
        <w:t xml:space="preserve">presentations. </w:t>
      </w:r>
    </w:p>
    <w:p w14:paraId="6936F983" w14:textId="59555658" w:rsidR="00457BE4" w:rsidRPr="004C23FB" w:rsidRDefault="00457BE4" w:rsidP="00457BE4">
      <w:pPr>
        <w:pStyle w:val="ListParagraph"/>
        <w:numPr>
          <w:ilvl w:val="1"/>
          <w:numId w:val="2"/>
        </w:numPr>
        <w:ind w:left="630"/>
        <w:rPr>
          <w:rFonts w:ascii="Calibri" w:hAnsi="Calibri" w:cs="Calibri"/>
          <w:sz w:val="22"/>
          <w:szCs w:val="22"/>
        </w:rPr>
      </w:pPr>
      <w:r w:rsidRPr="00D40BF6">
        <w:rPr>
          <w:rFonts w:ascii="Calibri" w:hAnsi="Calibri" w:cs="Calibri"/>
          <w:sz w:val="22"/>
          <w:szCs w:val="22"/>
        </w:rPr>
        <w:t xml:space="preserve">Simpson D, McDiarmid M, </w:t>
      </w:r>
      <w:r w:rsidR="00B871B8">
        <w:rPr>
          <w:rFonts w:ascii="Calibri" w:hAnsi="Calibri" w:cs="Calibri"/>
          <w:sz w:val="22"/>
          <w:szCs w:val="22"/>
        </w:rPr>
        <w:t>et al.</w:t>
      </w:r>
      <w:r w:rsidRPr="00D40BF6">
        <w:rPr>
          <w:rFonts w:ascii="Calibri" w:hAnsi="Calibri" w:cs="Calibri"/>
          <w:sz w:val="22"/>
          <w:szCs w:val="22"/>
        </w:rPr>
        <w:t xml:space="preserve"> Preliminary Evidence supporting a novel 10-item clinical learning environment quick survey (CLEQS). </w:t>
      </w:r>
      <w:r w:rsidR="00B871B8" w:rsidRPr="00AC004C">
        <w:rPr>
          <w:rFonts w:ascii="Calibri" w:hAnsi="Calibri" w:cs="Calibri"/>
          <w:i/>
          <w:iCs/>
          <w:sz w:val="22"/>
          <w:szCs w:val="22"/>
        </w:rPr>
        <w:t>J Grad Med Ed</w:t>
      </w:r>
      <w:r w:rsidRPr="00D40BF6">
        <w:rPr>
          <w:rFonts w:ascii="Calibri" w:hAnsi="Calibri" w:cs="Calibri"/>
          <w:sz w:val="22"/>
          <w:szCs w:val="22"/>
        </w:rPr>
        <w:t>. 2021 Aug 1;13(4):553-60.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A6E8FAA" w14:textId="7939C68D" w:rsidR="00457BE4" w:rsidRPr="002668DC" w:rsidRDefault="00457BE4" w:rsidP="00457BE4">
      <w:pPr>
        <w:pStyle w:val="ListParagraph"/>
        <w:numPr>
          <w:ilvl w:val="1"/>
          <w:numId w:val="2"/>
        </w:numPr>
        <w:spacing w:after="160" w:line="252" w:lineRule="auto"/>
        <w:ind w:left="6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 Aurora and an Advocate </w:t>
      </w:r>
      <w:r w:rsidRPr="002668DC">
        <w:rPr>
          <w:rFonts w:ascii="Calibri" w:hAnsi="Calibri" w:cs="Calibri"/>
          <w:sz w:val="22"/>
          <w:szCs w:val="22"/>
        </w:rPr>
        <w:t xml:space="preserve">GME Faculty </w:t>
      </w:r>
      <w:r>
        <w:rPr>
          <w:rFonts w:ascii="Calibri" w:hAnsi="Calibri" w:cs="Calibri"/>
          <w:sz w:val="22"/>
          <w:szCs w:val="22"/>
        </w:rPr>
        <w:t>selected to</w:t>
      </w:r>
      <w:r w:rsidRPr="002668DC">
        <w:rPr>
          <w:rFonts w:ascii="Calibri" w:hAnsi="Calibri" w:cs="Calibri"/>
          <w:sz w:val="22"/>
          <w:szCs w:val="22"/>
        </w:rPr>
        <w:t xml:space="preserve"> </w:t>
      </w:r>
      <w:r w:rsidRPr="002668DC">
        <w:rPr>
          <w:rFonts w:ascii="Calibri" w:hAnsi="Calibri" w:cs="Calibri"/>
          <w:i/>
          <w:iCs/>
          <w:sz w:val="22"/>
          <w:szCs w:val="22"/>
        </w:rPr>
        <w:t>1st cohort</w:t>
      </w:r>
      <w:r w:rsidRPr="002668D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of</w:t>
      </w:r>
      <w:r w:rsidRPr="002668DC">
        <w:rPr>
          <w:rFonts w:ascii="Calibri" w:hAnsi="Calibri" w:cs="Calibri"/>
          <w:sz w:val="22"/>
          <w:szCs w:val="22"/>
        </w:rPr>
        <w:t xml:space="preserve"> </w:t>
      </w:r>
      <w:hyperlink r:id="rId23" w:history="1">
        <w:r>
          <w:rPr>
            <w:rStyle w:val="Hyperlink"/>
            <w:rFonts w:ascii="Calibri" w:hAnsi="Calibri" w:cs="Calibri"/>
            <w:sz w:val="22"/>
            <w:szCs w:val="22"/>
          </w:rPr>
          <w:t>AC</w:t>
        </w:r>
        <w:r w:rsidRPr="002668DC">
          <w:rPr>
            <w:rStyle w:val="Hyperlink"/>
            <w:rFonts w:ascii="Calibri" w:hAnsi="Calibri" w:cs="Calibri"/>
            <w:sz w:val="22"/>
            <w:szCs w:val="22"/>
          </w:rPr>
          <w:t>GME’s Equity Matters Leadership</w:t>
        </w:r>
      </w:hyperlink>
      <w:r w:rsidRPr="002668DC">
        <w:rPr>
          <w:rFonts w:ascii="Calibri" w:hAnsi="Calibri" w:cs="Calibri"/>
          <w:sz w:val="22"/>
          <w:szCs w:val="22"/>
        </w:rPr>
        <w:t xml:space="preserve"> program (</w:t>
      </w:r>
      <w:r w:rsidR="00B871B8">
        <w:rPr>
          <w:rFonts w:ascii="Calibri" w:hAnsi="Calibri" w:cs="Calibri"/>
          <w:sz w:val="22"/>
          <w:szCs w:val="22"/>
        </w:rPr>
        <w:t xml:space="preserve">1/month x </w:t>
      </w:r>
      <w:r w:rsidRPr="002668DC">
        <w:rPr>
          <w:rFonts w:ascii="Calibri" w:hAnsi="Calibri" w:cs="Calibri"/>
          <w:sz w:val="22"/>
          <w:szCs w:val="22"/>
        </w:rPr>
        <w:t xml:space="preserve">18 months </w:t>
      </w:r>
      <w:r>
        <w:rPr>
          <w:rFonts w:ascii="Calibri" w:hAnsi="Calibri" w:cs="Calibri"/>
          <w:sz w:val="22"/>
          <w:szCs w:val="22"/>
        </w:rPr>
        <w:t xml:space="preserve">sessions </w:t>
      </w:r>
      <w:r w:rsidRPr="002668DC">
        <w:rPr>
          <w:rFonts w:ascii="Calibri" w:hAnsi="Calibri" w:cs="Calibri"/>
          <w:sz w:val="22"/>
          <w:szCs w:val="22"/>
        </w:rPr>
        <w:t>with</w:t>
      </w:r>
      <w:r>
        <w:rPr>
          <w:rFonts w:ascii="Calibri" w:hAnsi="Calibri" w:cs="Calibri"/>
          <w:sz w:val="22"/>
          <w:szCs w:val="22"/>
        </w:rPr>
        <w:t xml:space="preserve"> certificate and</w:t>
      </w:r>
      <w:r w:rsidRPr="002668DC">
        <w:rPr>
          <w:rFonts w:ascii="Calibri" w:hAnsi="Calibri" w:cs="Calibri"/>
          <w:sz w:val="22"/>
          <w:szCs w:val="22"/>
        </w:rPr>
        <w:t xml:space="preserve"> final project presentation </w:t>
      </w:r>
      <w:r>
        <w:rPr>
          <w:rFonts w:ascii="Calibri" w:hAnsi="Calibri" w:cs="Calibri"/>
          <w:sz w:val="22"/>
          <w:szCs w:val="22"/>
        </w:rPr>
        <w:t xml:space="preserve">highlighting our upstander work). </w:t>
      </w:r>
      <w:r w:rsidRPr="002668DC">
        <w:rPr>
          <w:rFonts w:ascii="Calibri" w:hAnsi="Calibri" w:cs="Calibri"/>
          <w:sz w:val="22"/>
          <w:szCs w:val="22"/>
        </w:rPr>
        <w:t>December 14-15, 2022</w:t>
      </w:r>
      <w:r w:rsidR="00B871B8">
        <w:rPr>
          <w:rFonts w:ascii="Calibri" w:hAnsi="Calibri" w:cs="Calibri"/>
          <w:sz w:val="22"/>
          <w:szCs w:val="22"/>
        </w:rPr>
        <w:t xml:space="preserve">, </w:t>
      </w:r>
      <w:r w:rsidR="00B871B8" w:rsidRPr="002668DC">
        <w:rPr>
          <w:rFonts w:ascii="Calibri" w:hAnsi="Calibri" w:cs="Calibri"/>
          <w:sz w:val="22"/>
          <w:szCs w:val="22"/>
        </w:rPr>
        <w:t>Chicago</w:t>
      </w:r>
      <w:r w:rsidR="00B871B8">
        <w:rPr>
          <w:rFonts w:ascii="Calibri" w:hAnsi="Calibri" w:cs="Calibri"/>
          <w:sz w:val="22"/>
          <w:szCs w:val="22"/>
        </w:rPr>
        <w:t>, IL</w:t>
      </w:r>
      <w:r w:rsidRPr="002668DC">
        <w:rPr>
          <w:rFonts w:ascii="Calibri" w:hAnsi="Calibri" w:cs="Calibri"/>
          <w:sz w:val="22"/>
          <w:szCs w:val="22"/>
        </w:rPr>
        <w:t>.</w:t>
      </w:r>
    </w:p>
    <w:p w14:paraId="0B10690E" w14:textId="4D7DCFE6" w:rsidR="005C63DA" w:rsidRPr="005C63DA" w:rsidRDefault="005C63DA" w:rsidP="005C63DA">
      <w:pPr>
        <w:pStyle w:val="ListParagraph"/>
        <w:numPr>
          <w:ilvl w:val="1"/>
          <w:numId w:val="2"/>
        </w:numPr>
        <w:ind w:left="630"/>
        <w:rPr>
          <w:rFonts w:ascii="Calibri" w:hAnsi="Calibri" w:cs="Calibri"/>
          <w:sz w:val="22"/>
          <w:szCs w:val="22"/>
        </w:rPr>
      </w:pPr>
      <w:r w:rsidRPr="005C63DA">
        <w:rPr>
          <w:rFonts w:ascii="Calibri" w:hAnsi="Calibri" w:cs="Calibri"/>
          <w:sz w:val="22"/>
          <w:szCs w:val="22"/>
        </w:rPr>
        <w:t>Simpson D, Kno</w:t>
      </w:r>
      <w:r w:rsidR="00B27440">
        <w:rPr>
          <w:rFonts w:ascii="Calibri" w:hAnsi="Calibri" w:cs="Calibri"/>
          <w:sz w:val="22"/>
          <w:szCs w:val="22"/>
        </w:rPr>
        <w:t>x</w:t>
      </w:r>
      <w:r w:rsidRPr="005C63DA">
        <w:rPr>
          <w:rFonts w:ascii="Calibri" w:hAnsi="Calibri" w:cs="Calibri"/>
          <w:sz w:val="22"/>
          <w:szCs w:val="22"/>
        </w:rPr>
        <w:t xml:space="preserve"> K, </w:t>
      </w:r>
      <w:r w:rsidR="00B871B8">
        <w:rPr>
          <w:rFonts w:ascii="Calibri" w:hAnsi="Calibri" w:cs="Calibri"/>
          <w:sz w:val="22"/>
          <w:szCs w:val="22"/>
        </w:rPr>
        <w:t>et al</w:t>
      </w:r>
      <w:r w:rsidRPr="005C63DA">
        <w:rPr>
          <w:rFonts w:ascii="Calibri" w:hAnsi="Calibri" w:cs="Calibri"/>
          <w:sz w:val="22"/>
          <w:szCs w:val="22"/>
        </w:rPr>
        <w:t xml:space="preserve">. Becoming an Upstander to Patient Microaggressions. J Pt Centered Res &amp; Rev. 2022;9(4):303. </w:t>
      </w:r>
    </w:p>
    <w:p w14:paraId="0D8B1A23" w14:textId="39DE57B1" w:rsidR="00B27440" w:rsidRPr="005C63DA" w:rsidRDefault="00B27440" w:rsidP="005C63DA">
      <w:pPr>
        <w:pStyle w:val="ListParagraph"/>
        <w:numPr>
          <w:ilvl w:val="1"/>
          <w:numId w:val="2"/>
        </w:numPr>
        <w:ind w:left="630"/>
        <w:rPr>
          <w:rFonts w:ascii="Calibri" w:hAnsi="Calibri" w:cs="Calibri"/>
          <w:sz w:val="22"/>
          <w:szCs w:val="22"/>
        </w:rPr>
      </w:pPr>
      <w:r w:rsidRPr="00B27440">
        <w:rPr>
          <w:rFonts w:ascii="Calibri" w:hAnsi="Calibri" w:cs="Calibri"/>
          <w:sz w:val="22"/>
          <w:szCs w:val="22"/>
        </w:rPr>
        <w:t xml:space="preserve">Simpson D, Bidwell J, </w:t>
      </w:r>
      <w:r>
        <w:rPr>
          <w:rFonts w:ascii="Calibri" w:hAnsi="Calibri" w:cs="Calibri"/>
          <w:sz w:val="22"/>
          <w:szCs w:val="22"/>
        </w:rPr>
        <w:t>et al</w:t>
      </w:r>
      <w:r w:rsidRPr="00B27440">
        <w:rPr>
          <w:rFonts w:ascii="Calibri" w:hAnsi="Calibri" w:cs="Calibri"/>
          <w:sz w:val="22"/>
          <w:szCs w:val="22"/>
        </w:rPr>
        <w:t xml:space="preserve">. Using a Milestone Framework for Assessing Resident, Fellow and Faculty Competence in </w:t>
      </w:r>
      <w:r>
        <w:rPr>
          <w:rFonts w:ascii="Calibri" w:hAnsi="Calibri" w:cs="Calibri"/>
          <w:sz w:val="22"/>
          <w:szCs w:val="22"/>
        </w:rPr>
        <w:t>DE&amp;I</w:t>
      </w:r>
      <w:r w:rsidRPr="00B27440">
        <w:rPr>
          <w:rFonts w:ascii="Calibri" w:hAnsi="Calibri" w:cs="Calibri"/>
          <w:sz w:val="22"/>
          <w:szCs w:val="22"/>
        </w:rPr>
        <w:t>. J</w:t>
      </w:r>
      <w:r>
        <w:rPr>
          <w:rFonts w:ascii="Calibri" w:hAnsi="Calibri" w:cs="Calibri"/>
          <w:sz w:val="22"/>
          <w:szCs w:val="22"/>
        </w:rPr>
        <w:t xml:space="preserve"> </w:t>
      </w:r>
      <w:r w:rsidRPr="00B27440">
        <w:rPr>
          <w:rFonts w:ascii="Calibri" w:hAnsi="Calibri" w:cs="Calibri"/>
          <w:sz w:val="22"/>
          <w:szCs w:val="22"/>
        </w:rPr>
        <w:t>G</w:t>
      </w:r>
      <w:r>
        <w:rPr>
          <w:rFonts w:ascii="Calibri" w:hAnsi="Calibri" w:cs="Calibri"/>
          <w:sz w:val="22"/>
          <w:szCs w:val="22"/>
        </w:rPr>
        <w:t>rad Med Educ</w:t>
      </w:r>
      <w:r w:rsidRPr="00B27440">
        <w:rPr>
          <w:rFonts w:ascii="Calibri" w:hAnsi="Calibri" w:cs="Calibri"/>
          <w:sz w:val="22"/>
          <w:szCs w:val="22"/>
        </w:rPr>
        <w:t>. 2022;14(3).</w:t>
      </w:r>
    </w:p>
    <w:p w14:paraId="4A974BB1" w14:textId="25787458" w:rsidR="005C63DA" w:rsidRPr="005C63DA" w:rsidRDefault="005C63DA" w:rsidP="005C63DA">
      <w:pPr>
        <w:pStyle w:val="ListParagraph"/>
        <w:numPr>
          <w:ilvl w:val="1"/>
          <w:numId w:val="2"/>
        </w:numPr>
        <w:ind w:left="630"/>
        <w:rPr>
          <w:rFonts w:ascii="Calibri" w:hAnsi="Calibri" w:cs="Calibri"/>
          <w:sz w:val="22"/>
          <w:szCs w:val="22"/>
        </w:rPr>
      </w:pPr>
      <w:r w:rsidRPr="005C63DA">
        <w:rPr>
          <w:rFonts w:ascii="Calibri" w:hAnsi="Calibri" w:cs="Calibri"/>
          <w:sz w:val="22"/>
          <w:szCs w:val="22"/>
        </w:rPr>
        <w:t xml:space="preserve">Knox K, Smith R, </w:t>
      </w:r>
      <w:r w:rsidR="00B871B8">
        <w:rPr>
          <w:rFonts w:ascii="Calibri" w:hAnsi="Calibri" w:cs="Calibri"/>
          <w:sz w:val="22"/>
          <w:szCs w:val="22"/>
        </w:rPr>
        <w:t>et al.</w:t>
      </w:r>
      <w:r w:rsidRPr="005C63DA">
        <w:rPr>
          <w:rFonts w:ascii="Calibri" w:hAnsi="Calibri" w:cs="Calibri"/>
          <w:sz w:val="22"/>
          <w:szCs w:val="22"/>
        </w:rPr>
        <w:t xml:space="preserve"> Upstander trainings to address clinical microaggressions in the learning environment and enhance inclusion and culture change. </w:t>
      </w:r>
      <w:r w:rsidR="00B871B8">
        <w:rPr>
          <w:rFonts w:ascii="Calibri" w:hAnsi="Calibri" w:cs="Calibri"/>
          <w:sz w:val="22"/>
          <w:szCs w:val="22"/>
        </w:rPr>
        <w:t xml:space="preserve">STFM </w:t>
      </w:r>
      <w:r w:rsidRPr="005C63DA">
        <w:rPr>
          <w:rFonts w:ascii="Calibri" w:hAnsi="Calibri" w:cs="Calibri"/>
          <w:sz w:val="22"/>
          <w:szCs w:val="22"/>
        </w:rPr>
        <w:t xml:space="preserve">Annual meeting.. April 29-May 3, 2023. Tampa Florida. </w:t>
      </w:r>
    </w:p>
    <w:p w14:paraId="3159AD80" w14:textId="3176E630" w:rsidR="005C63DA" w:rsidRPr="005C63DA" w:rsidRDefault="005C63DA" w:rsidP="005C63DA">
      <w:pPr>
        <w:pStyle w:val="ListParagraph"/>
        <w:numPr>
          <w:ilvl w:val="1"/>
          <w:numId w:val="2"/>
        </w:numPr>
        <w:ind w:left="630"/>
        <w:rPr>
          <w:rFonts w:ascii="Calibri" w:hAnsi="Calibri" w:cs="Calibri"/>
          <w:sz w:val="22"/>
          <w:szCs w:val="22"/>
        </w:rPr>
      </w:pPr>
      <w:r w:rsidRPr="005C63DA">
        <w:rPr>
          <w:rFonts w:ascii="Calibri" w:hAnsi="Calibri" w:cs="Calibri"/>
          <w:sz w:val="22"/>
          <w:szCs w:val="22"/>
        </w:rPr>
        <w:t xml:space="preserve">Ouweneel K, Simpson D, </w:t>
      </w:r>
      <w:r w:rsidR="00B871B8">
        <w:rPr>
          <w:rFonts w:ascii="Calibri" w:hAnsi="Calibri" w:cs="Calibri"/>
          <w:sz w:val="22"/>
          <w:szCs w:val="22"/>
        </w:rPr>
        <w:t>et al.</w:t>
      </w:r>
      <w:r w:rsidRPr="005C63DA">
        <w:rPr>
          <w:rFonts w:ascii="Calibri" w:hAnsi="Calibri" w:cs="Calibri"/>
          <w:sz w:val="22"/>
          <w:szCs w:val="22"/>
        </w:rPr>
        <w:t xml:space="preserve"> Allyship is important: Culture change requires we all be upstanders. Accreditation Council for Continuing Medical Education (ACCME) Annual Meeting. Chicago, IL. May 18, 2023. </w:t>
      </w:r>
    </w:p>
    <w:p w14:paraId="0C756BF9" w14:textId="39699D53" w:rsidR="005C63DA" w:rsidRDefault="005C63DA" w:rsidP="005C63DA">
      <w:pPr>
        <w:pStyle w:val="ListParagraph"/>
        <w:numPr>
          <w:ilvl w:val="1"/>
          <w:numId w:val="2"/>
        </w:numPr>
        <w:ind w:left="630"/>
        <w:rPr>
          <w:rFonts w:ascii="Calibri" w:hAnsi="Calibri" w:cs="Calibri"/>
          <w:sz w:val="22"/>
          <w:szCs w:val="22"/>
        </w:rPr>
      </w:pPr>
      <w:r w:rsidRPr="000643F4">
        <w:rPr>
          <w:rFonts w:ascii="Calibri" w:hAnsi="Calibri" w:cs="Calibri"/>
          <w:sz w:val="22"/>
          <w:szCs w:val="22"/>
        </w:rPr>
        <w:t xml:space="preserve">Agard K, La Fratta T, Simpson D, </w:t>
      </w:r>
      <w:r w:rsidR="00B871B8">
        <w:rPr>
          <w:rFonts w:ascii="Calibri" w:hAnsi="Calibri" w:cs="Calibri"/>
          <w:sz w:val="22"/>
          <w:szCs w:val="22"/>
        </w:rPr>
        <w:t>et al.</w:t>
      </w:r>
      <w:r w:rsidRPr="000643F4">
        <w:rPr>
          <w:rFonts w:ascii="Calibri" w:hAnsi="Calibri" w:cs="Calibri"/>
          <w:sz w:val="22"/>
          <w:szCs w:val="22"/>
        </w:rPr>
        <w:t xml:space="preserve"> </w:t>
      </w:r>
      <w:hyperlink r:id="rId24" w:history="1">
        <w:r w:rsidRPr="000643F4">
          <w:rPr>
            <w:rStyle w:val="Hyperlink"/>
            <w:rFonts w:ascii="Calibri" w:hAnsi="Calibri" w:cs="Calibri"/>
            <w:sz w:val="22"/>
            <w:szCs w:val="22"/>
          </w:rPr>
          <w:t>An Interactive Multisource DE&amp;I Dashboard at the Program &amp; Sponsoring Institution Levels</w:t>
        </w:r>
      </w:hyperlink>
      <w:r w:rsidRPr="000643F4">
        <w:rPr>
          <w:rFonts w:ascii="Calibri" w:hAnsi="Calibri" w:cs="Calibri"/>
          <w:sz w:val="22"/>
          <w:szCs w:val="22"/>
        </w:rPr>
        <w:t>. Abstract. ACGME Annual Meeting. Nashville, TN. February 24-25, 2023.</w:t>
      </w:r>
      <w:r w:rsidR="00B871B8">
        <w:rPr>
          <w:rFonts w:ascii="Calibri" w:hAnsi="Calibri" w:cs="Calibri"/>
          <w:sz w:val="22"/>
          <w:szCs w:val="22"/>
        </w:rPr>
        <w:t xml:space="preserve">+ published </w:t>
      </w:r>
      <w:r w:rsidR="00B871B8" w:rsidRPr="00B871B8">
        <w:rPr>
          <w:rFonts w:ascii="Calibri" w:hAnsi="Calibri" w:cs="Calibri"/>
          <w:i/>
          <w:iCs/>
          <w:sz w:val="22"/>
          <w:szCs w:val="22"/>
        </w:rPr>
        <w:t>J Patient Cent Res Rev</w:t>
      </w:r>
      <w:r w:rsidR="00B871B8" w:rsidRPr="00B871B8">
        <w:rPr>
          <w:rFonts w:ascii="Calibri" w:hAnsi="Calibri" w:cs="Calibri"/>
          <w:sz w:val="22"/>
          <w:szCs w:val="22"/>
        </w:rPr>
        <w:t>. 2023;10:258. doi: 10.17294/2330-0698.2070</w:t>
      </w:r>
    </w:p>
    <w:p w14:paraId="0AE22EB0" w14:textId="7E3765F4" w:rsidR="00AD4B98" w:rsidRPr="00AD4B98" w:rsidRDefault="00AD4B98" w:rsidP="005C63DA">
      <w:pPr>
        <w:pStyle w:val="ListParagraph"/>
        <w:numPr>
          <w:ilvl w:val="1"/>
          <w:numId w:val="2"/>
        </w:numPr>
        <w:ind w:left="630"/>
        <w:rPr>
          <w:rFonts w:ascii="Calibri" w:hAnsi="Calibri" w:cs="Calibri"/>
          <w:sz w:val="22"/>
          <w:szCs w:val="22"/>
        </w:rPr>
      </w:pPr>
      <w:r w:rsidRPr="00AD4B98">
        <w:rPr>
          <w:rFonts w:ascii="Calibri" w:hAnsi="Calibri" w:cs="Calibri"/>
          <w:sz w:val="22"/>
          <w:szCs w:val="22"/>
        </w:rPr>
        <w:t>Knox K, Simpson D et al. Upstander Trainings to address clinical microaggressions in the learning environment. 3rd Annual Summit to Advance Equity in the Learning Environment. Medical College of Wisconsin. March 7, 2024. Milwaukee, WI.</w:t>
      </w:r>
    </w:p>
    <w:p w14:paraId="24891BC8" w14:textId="77777777" w:rsidR="006F4AE2" w:rsidRDefault="006F4AE2" w:rsidP="00F507E1">
      <w:pPr>
        <w:rPr>
          <w:rFonts w:ascii="Calibri" w:hAnsi="Calibri" w:cs="Calibri"/>
          <w:sz w:val="22"/>
          <w:szCs w:val="22"/>
        </w:rPr>
      </w:pPr>
    </w:p>
    <w:p w14:paraId="508498EA" w14:textId="77777777" w:rsidR="00F65B51" w:rsidRDefault="001650AA" w:rsidP="00AC004C">
      <w:pPr>
        <w:pStyle w:val="ListParagraph"/>
        <w:numPr>
          <w:ilvl w:val="0"/>
          <w:numId w:val="2"/>
        </w:numPr>
        <w:ind w:left="270" w:hanging="270"/>
        <w:rPr>
          <w:rFonts w:ascii="Calibri" w:hAnsi="Calibri" w:cs="Calibri"/>
          <w:sz w:val="22"/>
          <w:szCs w:val="22"/>
        </w:rPr>
      </w:pPr>
      <w:r w:rsidRPr="004C23FB">
        <w:rPr>
          <w:rFonts w:ascii="Calibri" w:hAnsi="Calibri" w:cs="Calibri"/>
          <w:sz w:val="22"/>
          <w:szCs w:val="22"/>
        </w:rPr>
        <w:t>(</w:t>
      </w:r>
      <w:r w:rsidR="006F4AE2" w:rsidRPr="005C63DA">
        <w:rPr>
          <w:rFonts w:ascii="Calibri" w:hAnsi="Calibri" w:cs="Calibri"/>
          <w:b/>
          <w:bCs/>
          <w:sz w:val="22"/>
          <w:szCs w:val="22"/>
        </w:rPr>
        <w:t>Optional) References in Support of This Submission</w:t>
      </w:r>
      <w:r w:rsidR="006F4AE2" w:rsidRPr="004C23FB">
        <w:rPr>
          <w:rFonts w:ascii="Calibri" w:hAnsi="Calibri" w:cs="Calibri"/>
          <w:sz w:val="22"/>
          <w:szCs w:val="22"/>
        </w:rPr>
        <w:t>:</w:t>
      </w:r>
      <w:r w:rsidR="005C63DA">
        <w:rPr>
          <w:rFonts w:ascii="Calibri" w:hAnsi="Calibri" w:cs="Calibri"/>
          <w:sz w:val="22"/>
          <w:szCs w:val="22"/>
        </w:rPr>
        <w:t xml:space="preserve"> </w:t>
      </w:r>
    </w:p>
    <w:p w14:paraId="3EED20AA" w14:textId="77777777" w:rsidR="00B27440" w:rsidRDefault="00B27440" w:rsidP="00B27440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Livingston R. T</w:t>
      </w:r>
      <w:r w:rsidRPr="000D4C18">
        <w:rPr>
          <w:rFonts w:ascii="Calibri" w:hAnsi="Calibri" w:cs="Calibri"/>
          <w:sz w:val="22"/>
          <w:szCs w:val="22"/>
        </w:rPr>
        <w:t>he Conversation: How Seeking and Speaking the Truth about Racism Can Radically Transform Individuals and Organizations</w:t>
      </w:r>
      <w:r>
        <w:rPr>
          <w:rFonts w:ascii="Calibri" w:hAnsi="Calibri" w:cs="Calibri"/>
          <w:sz w:val="22"/>
          <w:szCs w:val="22"/>
        </w:rPr>
        <w:t xml:space="preserve">. Currency. 2021. </w:t>
      </w:r>
      <w:r w:rsidRPr="000D4C18">
        <w:rPr>
          <w:rFonts w:ascii="Calibri" w:hAnsi="Calibri" w:cs="Calibri"/>
          <w:sz w:val="22"/>
          <w:szCs w:val="22"/>
        </w:rPr>
        <w:t>ISBN13: 9780593238561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A0ADDCB" w14:textId="77777777" w:rsidR="00B27440" w:rsidRDefault="00B27440" w:rsidP="00B27440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B27440">
        <w:rPr>
          <w:rFonts w:ascii="Calibri" w:hAnsi="Calibri" w:cs="Calibri"/>
          <w:sz w:val="22"/>
          <w:szCs w:val="22"/>
        </w:rPr>
        <w:t>Warner NS, Njathi-Ori CW, O’Brien EK. The GRIT (gather, restate, inquire, talk it out) framework for addressing microaggressions. JAMA surgery. 2020 Feb 1;155(2):178-9.</w:t>
      </w:r>
    </w:p>
    <w:p w14:paraId="701698DF" w14:textId="77777777" w:rsidR="00B27440" w:rsidRPr="005C63DA" w:rsidRDefault="00B27440" w:rsidP="00B27440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B27440">
        <w:rPr>
          <w:rFonts w:ascii="Calibri" w:hAnsi="Calibri" w:cs="Calibri"/>
          <w:sz w:val="22"/>
          <w:szCs w:val="22"/>
        </w:rPr>
        <w:t>Castillo EG. et al. Reconsidering SBP: Advancing Structural Competency, Health Equity, and Social Responsibility in GME, Acad Med. 2020; 95(12):1817-1822.</w:t>
      </w:r>
    </w:p>
    <w:p w14:paraId="1893BE6C" w14:textId="23C5437C" w:rsidR="00B27440" w:rsidRDefault="00F65B51" w:rsidP="00AC004C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EB673B">
        <w:rPr>
          <w:rFonts w:ascii="Calibri" w:hAnsi="Calibri" w:cs="Calibri"/>
          <w:sz w:val="22"/>
          <w:szCs w:val="22"/>
        </w:rPr>
        <w:t>Nye R, Lehmann W, Simpson D. Is Home Blood Pressure Monitoring Effective at Controlling Hypertension in African American Patients? A Clin-IQ. J Pt-Centered Res &amp; Reviews. 2022;9(3):185.</w:t>
      </w:r>
    </w:p>
    <w:p w14:paraId="5368AA58" w14:textId="77777777" w:rsidR="00A90672" w:rsidRPr="00A90672" w:rsidRDefault="00A90672" w:rsidP="00A90672">
      <w:pPr>
        <w:rPr>
          <w:rFonts w:ascii="Calibri" w:hAnsi="Calibri" w:cs="Calibri"/>
          <w:color w:val="FF0000"/>
          <w:sz w:val="22"/>
          <w:szCs w:val="22"/>
        </w:rPr>
      </w:pPr>
    </w:p>
    <w:sectPr w:rsidR="00A90672" w:rsidRPr="00A90672" w:rsidSect="004A3CE1">
      <w:pgSz w:w="12240" w:h="15840"/>
      <w:pgMar w:top="1440" w:right="1440" w:bottom="1440" w:left="1440" w:header="720" w:footer="72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99C1D" w14:textId="77777777" w:rsidR="008942FF" w:rsidRDefault="008942FF" w:rsidP="00794704">
      <w:r>
        <w:separator/>
      </w:r>
    </w:p>
  </w:endnote>
  <w:endnote w:type="continuationSeparator" w:id="0">
    <w:p w14:paraId="1D668AB7" w14:textId="77777777" w:rsidR="008942FF" w:rsidRDefault="008942FF" w:rsidP="0079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09DEB" w14:textId="77777777" w:rsidR="008942FF" w:rsidRDefault="008942FF" w:rsidP="00794704">
      <w:r>
        <w:separator/>
      </w:r>
    </w:p>
  </w:footnote>
  <w:footnote w:type="continuationSeparator" w:id="0">
    <w:p w14:paraId="792312C0" w14:textId="77777777" w:rsidR="008942FF" w:rsidRDefault="008942FF" w:rsidP="00794704">
      <w:r>
        <w:continuationSeparator/>
      </w:r>
    </w:p>
  </w:footnote>
  <w:footnote w:id="1">
    <w:p w14:paraId="6EBDB4E0" w14:textId="3B26E6AF" w:rsidR="00794704" w:rsidRPr="002668DC" w:rsidRDefault="00794704" w:rsidP="002668DC">
      <w:pPr>
        <w:pStyle w:val="FootnoteText"/>
        <w:ind w:left="180" w:hanging="90"/>
        <w:rPr>
          <w:rFonts w:ascii="Calibri" w:hAnsi="Calibri" w:cs="Calibri"/>
        </w:rPr>
      </w:pPr>
      <w:r w:rsidRPr="002668DC">
        <w:rPr>
          <w:rStyle w:val="FootnoteReference"/>
          <w:rFonts w:ascii="Calibri" w:hAnsi="Calibri" w:cs="Calibri"/>
        </w:rPr>
        <w:footnoteRef/>
      </w:r>
      <w:r w:rsidRPr="002668DC">
        <w:rPr>
          <w:rFonts w:ascii="Calibri" w:hAnsi="Calibri" w:cs="Calibri"/>
        </w:rPr>
        <w:t xml:space="preserve"> Edmondson, A. (1999). Psychological safety and learning behavior in work teams. Administrative Science Quarterly, 44(2), 350–383. https://doi.org/10.2307/2666999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321"/>
    <w:multiLevelType w:val="hybridMultilevel"/>
    <w:tmpl w:val="51488D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A65032"/>
    <w:multiLevelType w:val="hybridMultilevel"/>
    <w:tmpl w:val="83B2B2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1599C"/>
    <w:multiLevelType w:val="hybridMultilevel"/>
    <w:tmpl w:val="FBDEF9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E0119A"/>
    <w:multiLevelType w:val="hybridMultilevel"/>
    <w:tmpl w:val="60CE28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11C37"/>
    <w:multiLevelType w:val="hybridMultilevel"/>
    <w:tmpl w:val="1C7062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728F7"/>
    <w:multiLevelType w:val="hybridMultilevel"/>
    <w:tmpl w:val="AFAA83C0"/>
    <w:lvl w:ilvl="0" w:tplc="A41A24F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1B64D9E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26264084">
    <w:abstractNumId w:val="4"/>
  </w:num>
  <w:num w:numId="2" w16cid:durableId="1121607035">
    <w:abstractNumId w:val="5"/>
  </w:num>
  <w:num w:numId="3" w16cid:durableId="1457330179">
    <w:abstractNumId w:val="5"/>
  </w:num>
  <w:num w:numId="4" w16cid:durableId="938369031">
    <w:abstractNumId w:val="2"/>
  </w:num>
  <w:num w:numId="5" w16cid:durableId="1321232257">
    <w:abstractNumId w:val="0"/>
  </w:num>
  <w:num w:numId="6" w16cid:durableId="1272472754">
    <w:abstractNumId w:val="1"/>
  </w:num>
  <w:num w:numId="7" w16cid:durableId="768695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92"/>
    <w:rsid w:val="0002248F"/>
    <w:rsid w:val="000643F4"/>
    <w:rsid w:val="000A238E"/>
    <w:rsid w:val="000D20C7"/>
    <w:rsid w:val="000D4C18"/>
    <w:rsid w:val="0011095A"/>
    <w:rsid w:val="001650AA"/>
    <w:rsid w:val="001C7E2D"/>
    <w:rsid w:val="0022141F"/>
    <w:rsid w:val="0024639B"/>
    <w:rsid w:val="00246E51"/>
    <w:rsid w:val="002668DC"/>
    <w:rsid w:val="00270CC3"/>
    <w:rsid w:val="00284B05"/>
    <w:rsid w:val="002B51C4"/>
    <w:rsid w:val="002C6A80"/>
    <w:rsid w:val="002D11E1"/>
    <w:rsid w:val="002D735D"/>
    <w:rsid w:val="002D7FAF"/>
    <w:rsid w:val="002E0D6C"/>
    <w:rsid w:val="0030254F"/>
    <w:rsid w:val="00317350"/>
    <w:rsid w:val="0034634D"/>
    <w:rsid w:val="003B1999"/>
    <w:rsid w:val="00422560"/>
    <w:rsid w:val="00422690"/>
    <w:rsid w:val="00437CD6"/>
    <w:rsid w:val="00457BE4"/>
    <w:rsid w:val="00470AA8"/>
    <w:rsid w:val="004A3CE1"/>
    <w:rsid w:val="004C23FB"/>
    <w:rsid w:val="004E3D7E"/>
    <w:rsid w:val="005177DC"/>
    <w:rsid w:val="0052264C"/>
    <w:rsid w:val="00531757"/>
    <w:rsid w:val="0058637C"/>
    <w:rsid w:val="005C1BEF"/>
    <w:rsid w:val="005C63DA"/>
    <w:rsid w:val="005E43AA"/>
    <w:rsid w:val="00601573"/>
    <w:rsid w:val="00655A18"/>
    <w:rsid w:val="006C305E"/>
    <w:rsid w:val="006E6143"/>
    <w:rsid w:val="006F4AE2"/>
    <w:rsid w:val="00765089"/>
    <w:rsid w:val="00786192"/>
    <w:rsid w:val="00793BD5"/>
    <w:rsid w:val="00794704"/>
    <w:rsid w:val="007A5ACB"/>
    <w:rsid w:val="007C0DBA"/>
    <w:rsid w:val="007C685D"/>
    <w:rsid w:val="00847F36"/>
    <w:rsid w:val="00861FF2"/>
    <w:rsid w:val="0086318F"/>
    <w:rsid w:val="00874A54"/>
    <w:rsid w:val="008942FF"/>
    <w:rsid w:val="008E3D62"/>
    <w:rsid w:val="008F53F6"/>
    <w:rsid w:val="008F755C"/>
    <w:rsid w:val="009420F9"/>
    <w:rsid w:val="009B2E46"/>
    <w:rsid w:val="009F27FC"/>
    <w:rsid w:val="00A35282"/>
    <w:rsid w:val="00A42CEA"/>
    <w:rsid w:val="00A84DB2"/>
    <w:rsid w:val="00A90672"/>
    <w:rsid w:val="00AC004C"/>
    <w:rsid w:val="00AC0744"/>
    <w:rsid w:val="00AD4B98"/>
    <w:rsid w:val="00B13392"/>
    <w:rsid w:val="00B27440"/>
    <w:rsid w:val="00B27D6D"/>
    <w:rsid w:val="00B4234D"/>
    <w:rsid w:val="00B74846"/>
    <w:rsid w:val="00B871B8"/>
    <w:rsid w:val="00BE1EAE"/>
    <w:rsid w:val="00BF5F3A"/>
    <w:rsid w:val="00C31BF8"/>
    <w:rsid w:val="00C43E01"/>
    <w:rsid w:val="00C544B2"/>
    <w:rsid w:val="00D40BF6"/>
    <w:rsid w:val="00D91521"/>
    <w:rsid w:val="00D9202A"/>
    <w:rsid w:val="00DC3C93"/>
    <w:rsid w:val="00DC65C7"/>
    <w:rsid w:val="00DD6255"/>
    <w:rsid w:val="00DE78DE"/>
    <w:rsid w:val="00DF177C"/>
    <w:rsid w:val="00E21AF5"/>
    <w:rsid w:val="00E236D5"/>
    <w:rsid w:val="00E618EE"/>
    <w:rsid w:val="00E65E57"/>
    <w:rsid w:val="00E7680B"/>
    <w:rsid w:val="00EB673B"/>
    <w:rsid w:val="00EF2AE7"/>
    <w:rsid w:val="00F279CF"/>
    <w:rsid w:val="00F34E2E"/>
    <w:rsid w:val="00F507E1"/>
    <w:rsid w:val="00F65B51"/>
    <w:rsid w:val="00F668A0"/>
    <w:rsid w:val="00FA210E"/>
    <w:rsid w:val="00FA7637"/>
    <w:rsid w:val="00FB4714"/>
    <w:rsid w:val="00FB5AFB"/>
    <w:rsid w:val="00FC4064"/>
    <w:rsid w:val="00FC4E51"/>
    <w:rsid w:val="00FC6299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693A2"/>
  <w15:chartTrackingRefBased/>
  <w15:docId w15:val="{A94BC437-7843-4C05-A824-9138EF46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1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1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1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1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1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1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1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1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1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1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861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86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1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1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19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C65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C65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65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65C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5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5C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C43E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3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A3CE1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947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470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9470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668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ed.wisc.edu/education/md-program/triumph/" TargetMode="External"/><Relationship Id="rId18" Type="http://schemas.openxmlformats.org/officeDocument/2006/relationships/hyperlink" Target="https://www.aurorahealthcare.org/assets/documents/about-us/di_impact-report_2022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meridian.allenpress.com/jgme/article/13/4/553/469313/Preliminary-Evidence-Supporting-a-Novel-10-Item?searchresult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stitutionalrepository.aah.org/cgi/viewcontent.cgi?article=1260&amp;amp;context=auroragme" TargetMode="External"/><Relationship Id="rId17" Type="http://schemas.openxmlformats.org/officeDocument/2006/relationships/hyperlink" Target="https://www.acgme.org/globalassets/pfassets/programrequirements/2025-prs/cprresidency_2025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urorahealthcare.org/news/advocate-health-named-top-diversity-organization-by-modern-healthcare" TargetMode="External"/><Relationship Id="rId20" Type="http://schemas.openxmlformats.org/officeDocument/2006/relationships/hyperlink" Target="https://library.aah.org/guides/diversityequityinclus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b.simpson@aah.org" TargetMode="External"/><Relationship Id="rId24" Type="http://schemas.openxmlformats.org/officeDocument/2006/relationships/hyperlink" Target="https://works.bepress.com/deb_simpson/20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br.org/2020/09/how-to-promote-racial-equity-in-the-workplace" TargetMode="External"/><Relationship Id="rId23" Type="http://schemas.openxmlformats.org/officeDocument/2006/relationships/hyperlink" Target="https://www.acgme.org/initiatives/diversity-equity-and-inclusion/ACGME-Equity-Matters/" TargetMode="External"/><Relationship Id="rId10" Type="http://schemas.openxmlformats.org/officeDocument/2006/relationships/hyperlink" Target="mailto:kimberly@aiamc.org" TargetMode="External"/><Relationship Id="rId19" Type="http://schemas.openxmlformats.org/officeDocument/2006/relationships/hyperlink" Target="https://works.bepress.com/deb_simpson/164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mberly@aiamc.org" TargetMode="External"/><Relationship Id="rId14" Type="http://schemas.openxmlformats.org/officeDocument/2006/relationships/hyperlink" Target="https://institutionalrepository.aah.org/cgi/viewcontent.cgi?article=1419&amp;amp;context=auroragme" TargetMode="External"/><Relationship Id="rId22" Type="http://schemas.openxmlformats.org/officeDocument/2006/relationships/hyperlink" Target="https://works.bepress.com/deb_simpson/20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5B0AC-0776-4085-90C4-CEA8FF8D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1912</Words>
  <Characters>10904</Characters>
  <Application>Microsoft Office Word</Application>
  <DocSecurity>4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Pierce Burke</dc:creator>
  <cp:keywords/>
  <dc:description/>
  <cp:lastModifiedBy>Mindi Apicella</cp:lastModifiedBy>
  <cp:revision>2</cp:revision>
  <dcterms:created xsi:type="dcterms:W3CDTF">2025-07-09T20:25:00Z</dcterms:created>
  <dcterms:modified xsi:type="dcterms:W3CDTF">2025-07-09T20:25:00Z</dcterms:modified>
</cp:coreProperties>
</file>